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EF" w:rsidRDefault="00FD57EF" w:rsidP="00FD57EF">
      <w:pPr>
        <w:pStyle w:val="Header"/>
        <w:pBdr>
          <w:bottom w:val="single" w:sz="4" w:space="1" w:color="auto"/>
        </w:pBdr>
        <w:tabs>
          <w:tab w:val="clear" w:pos="4320"/>
          <w:tab w:val="clear" w:pos="8640"/>
          <w:tab w:val="right" w:pos="9000"/>
        </w:tabs>
      </w:pPr>
      <w:r>
        <w:t>October 2022</w:t>
      </w:r>
      <w:r>
        <w:tab/>
        <w:t>6:255</w:t>
      </w:r>
    </w:p>
    <w:p w:rsidR="00FD57EF" w:rsidRDefault="00FD57EF" w:rsidP="00FD57EF">
      <w:pPr>
        <w:tabs>
          <w:tab w:val="right" w:pos="9000"/>
        </w:tabs>
      </w:pPr>
    </w:p>
    <w:p w:rsidR="00FD57EF" w:rsidRDefault="00FD57EF" w:rsidP="00FD57EF">
      <w:pPr>
        <w:pStyle w:val="Heading1"/>
      </w:pPr>
      <w:r>
        <w:t>Instruction</w:t>
      </w:r>
    </w:p>
    <w:p w:rsidR="00FD57EF" w:rsidRDefault="00FD57EF" w:rsidP="00FD57EF">
      <w:pPr>
        <w:pStyle w:val="Heading2"/>
        <w:rPr>
          <w:spacing w:val="-2"/>
        </w:rPr>
      </w:pPr>
      <w:bookmarkStart w:id="0" w:name="_Toc364937875"/>
      <w:r>
        <w:t>Assemblies and Ceremonies</w:t>
      </w:r>
      <w:bookmarkEnd w:id="0"/>
      <w:r>
        <w:rPr>
          <w:b w:val="0"/>
          <w:bCs/>
          <w:u w:val="none"/>
        </w:rPr>
        <w:t xml:space="preserve"> </w:t>
      </w:r>
    </w:p>
    <w:p w:rsidR="00FD57EF" w:rsidRDefault="00FD57EF" w:rsidP="00FD57EF">
      <w:pPr>
        <w:pStyle w:val="BodyText"/>
      </w:pPr>
      <w:r>
        <w:t>Assemblies must be approved by the Superintendent or designee and be consistent with the District’s educational objectives.</w:t>
      </w:r>
    </w:p>
    <w:p w:rsidR="00FD57EF" w:rsidRDefault="00FD57EF" w:rsidP="00FD57EF">
      <w:pPr>
        <w:pStyle w:val="BodyText"/>
      </w:pPr>
      <w:r>
        <w:t>While the District respects an individual’s brief, quiet, personal religious observance(s), it shall not endorse or otherwise promote invocations, benedictions, and group prayers at any school assembly, ceremony, or other school-sponsored activity.</w:t>
      </w:r>
    </w:p>
    <w:p w:rsidR="00FD57EF" w:rsidRDefault="00FD57EF" w:rsidP="00FD57EF">
      <w:pPr>
        <w:pStyle w:val="LEGALREF"/>
      </w:pPr>
      <w:r>
        <w:t>LEGAL REF.:</w:t>
      </w:r>
      <w:r>
        <w:tab/>
      </w:r>
      <w:r>
        <w:rPr>
          <w:u w:val="single"/>
        </w:rPr>
        <w:t>Lee v. Weisman</w:t>
      </w:r>
      <w:r>
        <w:t xml:space="preserve">, </w:t>
      </w:r>
      <w:r w:rsidRPr="005F10C6">
        <w:t>505 U.S. 577</w:t>
      </w:r>
      <w:r>
        <w:t xml:space="preserve"> (1992).</w:t>
      </w:r>
    </w:p>
    <w:p w:rsidR="00FD57EF" w:rsidRPr="00F14A1A" w:rsidRDefault="00FD57EF" w:rsidP="00FD57EF">
      <w:pPr>
        <w:pStyle w:val="LEGALREFINDENT"/>
      </w:pPr>
      <w:r>
        <w:rPr>
          <w:u w:val="single"/>
        </w:rPr>
        <w:t>Santa Fe Independent Sch. Dist. v. Doe</w:t>
      </w:r>
      <w:r w:rsidRPr="004D72D9">
        <w:t xml:space="preserve">, </w:t>
      </w:r>
      <w:r w:rsidRPr="005F10C6">
        <w:t>530 U.S. 290</w:t>
      </w:r>
      <w:r>
        <w:t xml:space="preserve"> (2000).</w:t>
      </w:r>
    </w:p>
    <w:p w:rsidR="00FD57EF" w:rsidRPr="003369E2" w:rsidRDefault="00FD57EF" w:rsidP="00FD57EF">
      <w:pPr>
        <w:pStyle w:val="LEGALREFINDENT"/>
      </w:pPr>
      <w:r>
        <w:rPr>
          <w:u w:val="single"/>
        </w:rPr>
        <w:t>Kennedy v. Bremerton Sch. Dist.</w:t>
      </w:r>
      <w:r>
        <w:t xml:space="preserve">, 142 </w:t>
      </w:r>
      <w:proofErr w:type="spellStart"/>
      <w:r>
        <w:t>S.Ct</w:t>
      </w:r>
      <w:proofErr w:type="spellEnd"/>
      <w:r>
        <w:t>. 2407 (2022).</w:t>
      </w:r>
    </w:p>
    <w:p w:rsidR="00FD57EF" w:rsidRDefault="00FD57EF" w:rsidP="00FD57EF">
      <w:pPr>
        <w:pStyle w:val="LEGALREFINDENT"/>
      </w:pPr>
      <w:r>
        <w:rPr>
          <w:u w:val="single"/>
        </w:rPr>
        <w:t>Jones v. Clear Creek Independent Sch. Dist.</w:t>
      </w:r>
      <w:r>
        <w:t xml:space="preserve">, </w:t>
      </w:r>
      <w:r w:rsidRPr="005F10C6">
        <w:t>930 F.2d 416</w:t>
      </w:r>
      <w:r>
        <w:t xml:space="preserve"> (5th Cir. 1991), </w:t>
      </w:r>
      <w:r>
        <w:rPr>
          <w:i/>
        </w:rPr>
        <w:t xml:space="preserve">cert. granted, </w:t>
      </w:r>
      <w:proofErr w:type="spellStart"/>
      <w:r>
        <w:rPr>
          <w:i/>
        </w:rPr>
        <w:t>judgement</w:t>
      </w:r>
      <w:proofErr w:type="spellEnd"/>
      <w:r>
        <w:rPr>
          <w:i/>
        </w:rPr>
        <w:t xml:space="preserve"> vacated</w:t>
      </w:r>
      <w:r>
        <w:t xml:space="preserve">, </w:t>
      </w:r>
      <w:r w:rsidRPr="005F10C6">
        <w:t>505 U.S. 1215</w:t>
      </w:r>
      <w:r>
        <w:t xml:space="preserve"> (1992), </w:t>
      </w:r>
      <w:r w:rsidRPr="003316C6">
        <w:rPr>
          <w:i/>
        </w:rPr>
        <w:t>remand</w:t>
      </w:r>
      <w:r>
        <w:t xml:space="preserve">, </w:t>
      </w:r>
      <w:r w:rsidRPr="003316C6">
        <w:t>977 F.2d 963</w:t>
      </w:r>
      <w:r>
        <w:t xml:space="preserve">, </w:t>
      </w:r>
      <w:proofErr w:type="spellStart"/>
      <w:r>
        <w:rPr>
          <w:i/>
        </w:rPr>
        <w:t>reh’g</w:t>
      </w:r>
      <w:proofErr w:type="spellEnd"/>
      <w:r>
        <w:rPr>
          <w:i/>
        </w:rPr>
        <w:t xml:space="preserve"> denied</w:t>
      </w:r>
      <w:r>
        <w:t xml:space="preserve">, 983 F.2d 234 (5th Cir. 1992), and </w:t>
      </w:r>
      <w:r w:rsidRPr="003316C6">
        <w:rPr>
          <w:i/>
        </w:rPr>
        <w:t>cert. denied</w:t>
      </w:r>
      <w:r>
        <w:t xml:space="preserve">, </w:t>
      </w:r>
      <w:r w:rsidRPr="003316C6">
        <w:t xml:space="preserve">508 U.S. 967 </w:t>
      </w:r>
      <w:r>
        <w:t>(1993).</w:t>
      </w:r>
    </w:p>
    <w:p w:rsidR="00FD57EF" w:rsidRDefault="00FD57EF" w:rsidP="00FD57EF">
      <w:pPr>
        <w:pStyle w:val="CROSSREF"/>
      </w:pPr>
      <w:r>
        <w:t>CROSS REF.:</w:t>
      </w:r>
      <w:r>
        <w:tab/>
        <w:t>6:70 (Teaching About Religion), 6:80 (Teaching About Controversial Issues)</w:t>
      </w:r>
    </w:p>
    <w:p w:rsidR="00FD57EF" w:rsidRDefault="00FD57EF" w:rsidP="00FD57EF">
      <w:pPr>
        <w:pStyle w:val="CROSSREF"/>
      </w:pPr>
      <w:r>
        <w:t>ADOPTED,:</w:t>
      </w:r>
      <w:r>
        <w:tab/>
        <w:t>January 12, 2023</w:t>
      </w:r>
    </w:p>
    <w:p w:rsidR="00FE0394" w:rsidRDefault="00FE0394"/>
    <w:sectPr w:rsidR="00FE0394" w:rsidSect="00FE0394">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7EF" w:rsidRDefault="00FD57EF">
    <w:pPr>
      <w:pStyle w:val="Footer"/>
      <w:tabs>
        <w:tab w:val="clear" w:pos="4320"/>
        <w:tab w:val="clear" w:pos="8640"/>
        <w:tab w:val="right" w:pos="9000"/>
      </w:tabs>
    </w:pPr>
  </w:p>
  <w:p w:rsidR="00FD57EF" w:rsidRDefault="00FD57EF">
    <w:pPr>
      <w:pStyle w:val="Footer"/>
      <w:tabs>
        <w:tab w:val="clear" w:pos="4320"/>
        <w:tab w:val="clear" w:pos="8640"/>
        <w:tab w:val="right" w:pos="9000"/>
      </w:tabs>
    </w:pPr>
    <w:r>
      <w:t>6:255</w:t>
    </w:r>
    <w:r>
      <w:tab/>
      <w:t xml:space="preserve">Page </w:t>
    </w:r>
    <w:fldSimple w:instr=" PAGE   \* MERGEFORMAT ">
      <w:r>
        <w:rPr>
          <w:noProof/>
        </w:rPr>
        <w:t>1</w:t>
      </w:r>
    </w:fldSimple>
    <w:r>
      <w:t xml:space="preserve"> of </w:t>
    </w:r>
    <w:fldSimple w:instr=" SECTIONPAGES   \* MERGEFORMAT ">
      <w:r>
        <w:rPr>
          <w:noProof/>
        </w:rPr>
        <w:t>1</w:t>
      </w:r>
    </w:fldSimple>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76EFF"/>
    <w:rsid w:val="00007C06"/>
    <w:rsid w:val="001046AE"/>
    <w:rsid w:val="001658EA"/>
    <w:rsid w:val="00176EFF"/>
    <w:rsid w:val="00390B7F"/>
    <w:rsid w:val="00463E0A"/>
    <w:rsid w:val="00591717"/>
    <w:rsid w:val="0078597B"/>
    <w:rsid w:val="00B25226"/>
    <w:rsid w:val="00DD6DB5"/>
    <w:rsid w:val="00E73F8A"/>
    <w:rsid w:val="00FD57EF"/>
    <w:rsid w:val="00FE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EF"/>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FD57EF"/>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FD57EF"/>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7B"/>
    <w:pPr>
      <w:overflowPunct/>
      <w:autoSpaceDE/>
      <w:autoSpaceDN/>
      <w:adjustRightInd/>
      <w:textAlignment w:val="auto"/>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78597B"/>
    <w:rPr>
      <w:rFonts w:ascii="Tahoma" w:hAnsi="Tahoma" w:cs="Tahoma"/>
      <w:sz w:val="16"/>
      <w:szCs w:val="16"/>
    </w:rPr>
  </w:style>
  <w:style w:type="character" w:customStyle="1" w:styleId="Heading1Char">
    <w:name w:val="Heading 1 Char"/>
    <w:basedOn w:val="DefaultParagraphFont"/>
    <w:link w:val="Heading1"/>
    <w:rsid w:val="00FD57EF"/>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FD57EF"/>
    <w:rPr>
      <w:rFonts w:ascii="Arial" w:eastAsia="Times New Roman" w:hAnsi="Arial" w:cs="Times New Roman"/>
      <w:b/>
      <w:kern w:val="28"/>
      <w:szCs w:val="20"/>
      <w:u w:val="single"/>
      <w:lang/>
    </w:rPr>
  </w:style>
  <w:style w:type="paragraph" w:styleId="BodyText">
    <w:name w:val="Body Text"/>
    <w:basedOn w:val="Normal"/>
    <w:link w:val="BodyTextChar"/>
    <w:rsid w:val="00FD57EF"/>
    <w:pPr>
      <w:spacing w:before="60" w:after="60"/>
      <w:jc w:val="both"/>
    </w:pPr>
    <w:rPr>
      <w:lang/>
    </w:rPr>
  </w:style>
  <w:style w:type="character" w:customStyle="1" w:styleId="BodyTextChar">
    <w:name w:val="Body Text Char"/>
    <w:basedOn w:val="DefaultParagraphFont"/>
    <w:link w:val="BodyText"/>
    <w:rsid w:val="00FD57EF"/>
    <w:rPr>
      <w:rFonts w:ascii="Times New Roman" w:eastAsia="Times New Roman" w:hAnsi="Times New Roman" w:cs="Times New Roman"/>
      <w:kern w:val="28"/>
      <w:szCs w:val="20"/>
      <w:lang/>
    </w:rPr>
  </w:style>
  <w:style w:type="paragraph" w:customStyle="1" w:styleId="LEGALREF">
    <w:name w:val="LEGAL REF"/>
    <w:basedOn w:val="Normal"/>
    <w:link w:val="LEGALREFChar"/>
    <w:rsid w:val="00FD57EF"/>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FD57EF"/>
    <w:pPr>
      <w:tabs>
        <w:tab w:val="clear" w:pos="1800"/>
      </w:tabs>
      <w:spacing w:before="0"/>
      <w:ind w:hanging="360"/>
    </w:pPr>
  </w:style>
  <w:style w:type="paragraph" w:customStyle="1" w:styleId="CROSSREF">
    <w:name w:val="CROSS REF"/>
    <w:basedOn w:val="Normal"/>
    <w:link w:val="CROSSREFChar"/>
    <w:rsid w:val="00FD57EF"/>
    <w:pPr>
      <w:keepNext/>
      <w:keepLines/>
      <w:tabs>
        <w:tab w:val="left" w:pos="1800"/>
      </w:tabs>
      <w:spacing w:before="240"/>
      <w:ind w:left="1800" w:hanging="1800"/>
    </w:pPr>
    <w:rPr>
      <w:lang/>
    </w:rPr>
  </w:style>
  <w:style w:type="paragraph" w:styleId="Header">
    <w:name w:val="header"/>
    <w:basedOn w:val="Normal"/>
    <w:link w:val="HeaderChar"/>
    <w:rsid w:val="00FD57EF"/>
    <w:pPr>
      <w:tabs>
        <w:tab w:val="center" w:pos="4320"/>
        <w:tab w:val="right" w:pos="8640"/>
      </w:tabs>
    </w:pPr>
    <w:rPr>
      <w:lang/>
    </w:rPr>
  </w:style>
  <w:style w:type="character" w:customStyle="1" w:styleId="HeaderChar">
    <w:name w:val="Header Char"/>
    <w:basedOn w:val="DefaultParagraphFont"/>
    <w:link w:val="Header"/>
    <w:rsid w:val="00FD57EF"/>
    <w:rPr>
      <w:rFonts w:ascii="Times New Roman" w:eastAsia="Times New Roman" w:hAnsi="Times New Roman" w:cs="Times New Roman"/>
      <w:kern w:val="28"/>
      <w:szCs w:val="20"/>
      <w:lang/>
    </w:rPr>
  </w:style>
  <w:style w:type="paragraph" w:styleId="Footer">
    <w:name w:val="footer"/>
    <w:basedOn w:val="Normal"/>
    <w:link w:val="FooterChar"/>
    <w:rsid w:val="00FD57EF"/>
    <w:pPr>
      <w:tabs>
        <w:tab w:val="center" w:pos="4320"/>
        <w:tab w:val="right" w:pos="8640"/>
      </w:tabs>
    </w:pPr>
    <w:rPr>
      <w:lang/>
    </w:rPr>
  </w:style>
  <w:style w:type="character" w:customStyle="1" w:styleId="FooterChar">
    <w:name w:val="Footer Char"/>
    <w:basedOn w:val="DefaultParagraphFont"/>
    <w:link w:val="Footer"/>
    <w:rsid w:val="00FD57EF"/>
    <w:rPr>
      <w:rFonts w:ascii="Times New Roman" w:eastAsia="Times New Roman" w:hAnsi="Times New Roman" w:cs="Times New Roman"/>
      <w:kern w:val="28"/>
      <w:szCs w:val="20"/>
      <w:lang/>
    </w:rPr>
  </w:style>
  <w:style w:type="character" w:customStyle="1" w:styleId="LEGALREFChar">
    <w:name w:val="LEGAL REF Char"/>
    <w:link w:val="LEGALREF"/>
    <w:rsid w:val="00FD57EF"/>
    <w:rPr>
      <w:rFonts w:ascii="Times New Roman" w:eastAsia="Times New Roman" w:hAnsi="Times New Roman" w:cs="Times New Roman"/>
      <w:spacing w:val="-2"/>
      <w:kern w:val="28"/>
      <w:szCs w:val="20"/>
      <w:lang/>
    </w:rPr>
  </w:style>
  <w:style w:type="character" w:customStyle="1" w:styleId="CROSSREFChar">
    <w:name w:val="CROSS REF Char"/>
    <w:link w:val="CROSSREF"/>
    <w:rsid w:val="00FD57EF"/>
    <w:rPr>
      <w:rFonts w:ascii="Times New Roman" w:eastAsia="Times New Roman" w:hAnsi="Times New Roman" w:cs="Times New Roman"/>
      <w:kern w:val="28"/>
      <w:szCs w:val="20"/>
      <w:lang/>
    </w:rPr>
  </w:style>
  <w:style w:type="character" w:customStyle="1" w:styleId="LEGALREFINDENTChar">
    <w:name w:val="LEGAL REF INDENT Char"/>
    <w:link w:val="LEGALREFINDENT"/>
    <w:rsid w:val="00FD57EF"/>
    <w:rPr>
      <w:rFonts w:ascii="Times New Roman" w:eastAsia="Times New Roman" w:hAnsi="Times New Roman" w:cs="Times New Roman"/>
      <w:spacing w:val="-2"/>
      <w:kern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E9AE2-8252-42D7-8739-5413BC63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2023-02-08T16:01:00Z</dcterms:created>
  <dcterms:modified xsi:type="dcterms:W3CDTF">2023-02-08T16:01:00Z</dcterms:modified>
</cp:coreProperties>
</file>