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2E05" w14:textId="77777777" w:rsidR="00EC04BA" w:rsidRDefault="00EC04BA" w:rsidP="00EC04BA">
      <w:pPr>
        <w:pStyle w:val="Header"/>
        <w:pBdr>
          <w:bottom w:val="single" w:sz="4" w:space="1" w:color="auto"/>
        </w:pBdr>
        <w:tabs>
          <w:tab w:val="clear" w:pos="4320"/>
          <w:tab w:val="clear" w:pos="8640"/>
          <w:tab w:val="right" w:pos="9000"/>
        </w:tabs>
      </w:pPr>
      <w:r>
        <w:t>May 2022</w:t>
      </w:r>
      <w:r>
        <w:tab/>
        <w:t>6:70</w:t>
      </w:r>
    </w:p>
    <w:p w14:paraId="44BD368E" w14:textId="77777777" w:rsidR="00EC04BA" w:rsidRDefault="00EC04BA" w:rsidP="00EC04BA">
      <w:pPr>
        <w:tabs>
          <w:tab w:val="right" w:pos="9000"/>
        </w:tabs>
      </w:pPr>
    </w:p>
    <w:p w14:paraId="29E2BD07" w14:textId="77777777" w:rsidR="00EC04BA" w:rsidRDefault="00EC04BA" w:rsidP="00EC04BA">
      <w:pPr>
        <w:pStyle w:val="Heading1"/>
      </w:pPr>
      <w:r>
        <w:t>Instruction</w:t>
      </w:r>
    </w:p>
    <w:p w14:paraId="7A7A8E68" w14:textId="77777777" w:rsidR="00EC04BA" w:rsidRDefault="00EC04BA" w:rsidP="00EC04BA">
      <w:pPr>
        <w:pStyle w:val="Heading2"/>
        <w:rPr>
          <w:spacing w:val="-2"/>
        </w:rPr>
      </w:pPr>
      <w:bookmarkStart w:id="0" w:name="_Toc364937851"/>
      <w:r>
        <w:t>Teaching About Religions</w:t>
      </w:r>
      <w:bookmarkEnd w:id="0"/>
      <w:r>
        <w:rPr>
          <w:b w:val="0"/>
          <w:bCs/>
          <w:u w:val="none"/>
        </w:rPr>
        <w:t xml:space="preserve"> </w:t>
      </w:r>
    </w:p>
    <w:p w14:paraId="4AB615F4" w14:textId="77777777" w:rsidR="00EC04BA" w:rsidRDefault="00EC04BA" w:rsidP="00EC04BA">
      <w:pPr>
        <w:pStyle w:val="BodyText"/>
      </w:pPr>
      <w:r>
        <w:t xml:space="preserve">The School District’s curriculum may include the study of religions as they relate to geography, history, culture, and the development of various ethnic groups. The study of religions shall give neither preferential nor derogatory treatment to any single religion, religious belief, or to religion in general. The study of religions shall be treated as an academic subject with no emphasis on the advancement or practice of religion. </w:t>
      </w:r>
    </w:p>
    <w:p w14:paraId="46751A51" w14:textId="77777777" w:rsidR="00EC04BA" w:rsidRDefault="00EC04BA" w:rsidP="00EC04BA">
      <w:pPr>
        <w:pStyle w:val="LEGALREF"/>
      </w:pPr>
      <w:r>
        <w:t>LEGAL REF.:</w:t>
      </w:r>
      <w:r>
        <w:tab/>
      </w:r>
      <w:r>
        <w:rPr>
          <w:u w:val="single"/>
        </w:rPr>
        <w:t>School Dist. of Abington Twp v. Schempp</w:t>
      </w:r>
      <w:r>
        <w:t>, 374 U.S. 203 (1963).</w:t>
      </w:r>
    </w:p>
    <w:p w14:paraId="157F65C0" w14:textId="77777777" w:rsidR="00EC04BA" w:rsidRDefault="00EC04BA" w:rsidP="00EC04BA">
      <w:pPr>
        <w:pStyle w:val="LEGALREFINDENT"/>
      </w:pPr>
      <w:r>
        <w:rPr>
          <w:u w:val="single"/>
        </w:rPr>
        <w:t>Allegheny County v. ACLU Pittsburgh Chapter</w:t>
      </w:r>
      <w:r>
        <w:t>, 492 U.S. 573 (1989).</w:t>
      </w:r>
    </w:p>
    <w:p w14:paraId="536F45CC" w14:textId="77777777" w:rsidR="00EC04BA" w:rsidRDefault="00EC04BA" w:rsidP="00EC04BA">
      <w:pPr>
        <w:pStyle w:val="CROSSREF"/>
      </w:pPr>
      <w:r>
        <w:t>CROSS REF.:</w:t>
      </w:r>
      <w:r>
        <w:tab/>
        <w:t>6:20 (School Year Calendar and Day), 6:40 (Curriculum Development), 6:60 (Curriculum Content), 6:255 (Assemblies and Ceremonies)</w:t>
      </w:r>
    </w:p>
    <w:p w14:paraId="6ED59526" w14:textId="77777777" w:rsidR="00EC04BA" w:rsidRPr="00B9610A" w:rsidRDefault="00EC04BA" w:rsidP="00EC04BA">
      <w:pPr>
        <w:pStyle w:val="CROSSREF"/>
        <w:rPr>
          <w:lang w:val="en-US"/>
        </w:rPr>
      </w:pPr>
      <w:r>
        <w:rPr>
          <w:lang w:val="en-US"/>
        </w:rPr>
        <w:t>ADOPTED.:</w:t>
      </w:r>
      <w:r>
        <w:rPr>
          <w:lang w:val="en-US"/>
        </w:rPr>
        <w:tab/>
        <w:t>June 9, 2022</w:t>
      </w:r>
    </w:p>
    <w:p w14:paraId="4121EBBC" w14:textId="77777777" w:rsidR="003160D9" w:rsidRDefault="003160D9"/>
    <w:sectPr w:rsidR="003160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1EDD" w14:textId="77777777" w:rsidR="00496168" w:rsidRDefault="00496168" w:rsidP="003160D9">
      <w:r>
        <w:separator/>
      </w:r>
    </w:p>
  </w:endnote>
  <w:endnote w:type="continuationSeparator" w:id="0">
    <w:p w14:paraId="1665AFFD" w14:textId="77777777" w:rsidR="00496168" w:rsidRDefault="00496168"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F7" w14:textId="5CB1B2AA" w:rsidR="00EC04BA" w:rsidRDefault="00EC04BA" w:rsidP="00EC04BA">
    <w:pPr>
      <w:pStyle w:val="Footer"/>
      <w:tabs>
        <w:tab w:val="right" w:pos="9000"/>
      </w:tabs>
    </w:pPr>
    <w:r>
      <w:t>6:70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5B265CA9" w14:textId="53481212" w:rsidR="003160D9" w:rsidRDefault="003160D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7D57" w14:textId="77777777" w:rsidR="00496168" w:rsidRDefault="00496168" w:rsidP="003160D9">
      <w:r>
        <w:separator/>
      </w:r>
    </w:p>
  </w:footnote>
  <w:footnote w:type="continuationSeparator" w:id="0">
    <w:p w14:paraId="0C07344A" w14:textId="77777777" w:rsidR="00496168" w:rsidRDefault="00496168" w:rsidP="0031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070B50"/>
    <w:rsid w:val="00253CF0"/>
    <w:rsid w:val="00264AC0"/>
    <w:rsid w:val="003160D9"/>
    <w:rsid w:val="00342CCE"/>
    <w:rsid w:val="00496168"/>
    <w:rsid w:val="005377BA"/>
    <w:rsid w:val="00742FC5"/>
    <w:rsid w:val="00772A46"/>
    <w:rsid w:val="008C19BC"/>
    <w:rsid w:val="008F0039"/>
    <w:rsid w:val="009062CC"/>
    <w:rsid w:val="00A61773"/>
    <w:rsid w:val="00D04B30"/>
    <w:rsid w:val="00D138E3"/>
    <w:rsid w:val="00D25AC6"/>
    <w:rsid w:val="00EC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04BA"/>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EC04BA"/>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4BA"/>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EC04BA"/>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EC04BA"/>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EC04BA"/>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EC04BA"/>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EC04BA"/>
    <w:pPr>
      <w:tabs>
        <w:tab w:val="clear" w:pos="1800"/>
      </w:tabs>
      <w:spacing w:before="0"/>
      <w:ind w:hanging="360"/>
    </w:pPr>
  </w:style>
  <w:style w:type="paragraph" w:customStyle="1" w:styleId="CROSSREF">
    <w:name w:val="CROSS REF"/>
    <w:basedOn w:val="Normal"/>
    <w:link w:val="CROSSREFChar"/>
    <w:rsid w:val="00EC04BA"/>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EC04BA"/>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EC04BA"/>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EC04BA"/>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EC04BA"/>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EC04BA"/>
    <w:rPr>
      <w:rFonts w:ascii="Times New Roman" w:eastAsia="Times New Roman" w:hAnsi="Times New Roman" w:cs="Times New Roman"/>
      <w:spacing w:val="-2"/>
      <w:kern w:val="28"/>
      <w:sz w:val="22"/>
      <w:szCs w:val="20"/>
      <w:lang w:val="x-none" w:eastAsia="x-none"/>
    </w:rPr>
  </w:style>
  <w:style w:type="paragraph" w:styleId="Footer">
    <w:name w:val="footer"/>
    <w:basedOn w:val="Normal"/>
    <w:link w:val="FooterChar"/>
    <w:unhideWhenUsed/>
    <w:rsid w:val="00EC04BA"/>
    <w:pPr>
      <w:tabs>
        <w:tab w:val="center" w:pos="4680"/>
        <w:tab w:val="right" w:pos="9360"/>
      </w:tabs>
    </w:pPr>
  </w:style>
  <w:style w:type="character" w:customStyle="1" w:styleId="FooterChar">
    <w:name w:val="Footer Char"/>
    <w:basedOn w:val="DefaultParagraphFont"/>
    <w:link w:val="Footer"/>
    <w:rsid w:val="00EC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2022-05-20T13:24:00Z</dcterms:created>
  <dcterms:modified xsi:type="dcterms:W3CDTF">2022-05-20T13:24:00Z</dcterms:modified>
</cp:coreProperties>
</file>