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C2" w:rsidRDefault="005C3789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320"/>
          <w:tab w:val="right" w:pos="8640"/>
          <w:tab w:val="right" w:pos="9000"/>
        </w:tabs>
        <w:rPr>
          <w:color w:val="000000"/>
        </w:rPr>
      </w:pPr>
      <w:r>
        <w:rPr>
          <w:color w:val="000000"/>
        </w:rPr>
        <w:t>June 2021</w:t>
      </w:r>
      <w:r>
        <w:rPr>
          <w:color w:val="000000"/>
        </w:rPr>
        <w:tab/>
      </w:r>
      <w:r>
        <w:rPr>
          <w:color w:val="000000"/>
        </w:rPr>
        <w:tab/>
        <w:t>6:170-AP1, E1</w:t>
      </w:r>
    </w:p>
    <w:p w:rsidR="00E86BC2" w:rsidRDefault="00E86BC2">
      <w:pPr>
        <w:tabs>
          <w:tab w:val="right" w:pos="9000"/>
        </w:tabs>
      </w:pPr>
    </w:p>
    <w:p w:rsidR="00E86BC2" w:rsidRDefault="005C3789">
      <w:pPr>
        <w:pStyle w:val="Heading10"/>
        <w:rPr>
          <w:sz w:val="24"/>
          <w:szCs w:val="24"/>
        </w:rPr>
      </w:pPr>
      <w:r>
        <w:rPr>
          <w:sz w:val="24"/>
          <w:szCs w:val="24"/>
        </w:rPr>
        <w:t>Instruction</w:t>
      </w:r>
    </w:p>
    <w:p w:rsidR="00E86BC2" w:rsidRDefault="005C3789">
      <w:pPr>
        <w:pStyle w:val="Heading20"/>
        <w:rPr>
          <w:sz w:val="24"/>
          <w:szCs w:val="24"/>
        </w:rPr>
      </w:pPr>
      <w:r>
        <w:rPr>
          <w:sz w:val="24"/>
          <w:szCs w:val="24"/>
        </w:rPr>
        <w:t>Exhibit - District-Level Parent and Family Engagement Compact</w:t>
      </w:r>
      <w:r>
        <w:rPr>
          <w:b w:val="0"/>
          <w:sz w:val="24"/>
          <w:szCs w:val="24"/>
          <w:u w:val="none"/>
        </w:rPr>
        <w:t xml:space="preserve"> </w:t>
      </w:r>
    </w:p>
    <w:p w:rsidR="00E86BC2" w:rsidRDefault="005C3789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 xml:space="preserve">This District-level </w:t>
      </w:r>
      <w:r>
        <w:rPr>
          <w:i/>
          <w:color w:val="000000"/>
        </w:rPr>
        <w:t>Compact</w:t>
      </w:r>
      <w:r>
        <w:rPr>
          <w:color w:val="000000"/>
        </w:rPr>
        <w:t xml:space="preserve"> provides an understanding of the joint responsibility of the District and parents/guardians and family members to improve students’ academic achievement and school performance. To that end, the District provides opportunities for parent/guardian and famil</w:t>
      </w:r>
      <w:r>
        <w:rPr>
          <w:color w:val="000000"/>
        </w:rPr>
        <w:t>y engagement at the District level as follows:</w:t>
      </w:r>
    </w:p>
    <w:p w:rsidR="00E86BC2" w:rsidRDefault="005C37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</w:pPr>
      <w:r>
        <w:rPr>
          <w:color w:val="000000"/>
        </w:rPr>
        <w:t xml:space="preserve">The District involves parents/guardians and family members in the joint development of the District’s plan to help low-achieving children meet challenging achievement and academic standards (20 U.S.C. §6312), </w:t>
      </w:r>
      <w:r>
        <w:rPr>
          <w:color w:val="000000"/>
        </w:rPr>
        <w:t>and the development of comprehensive and targeted support and improvement plans (20 U.S.C. §§6311(d)(1), (2)) by:</w:t>
      </w:r>
    </w:p>
    <w:p w:rsidR="00E86BC2" w:rsidRDefault="005C37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Establishing a District-level committee with parent/guardian liaisons from each building as well as representatives from other relevant </w:t>
      </w:r>
      <w:r>
        <w:rPr>
          <w:color w:val="000000"/>
        </w:rPr>
        <w:t>federal, State, and local programs.</w:t>
      </w:r>
    </w:p>
    <w:p w:rsidR="00E86BC2" w:rsidRDefault="005C37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Establishing meaningful, ongoing two-way communication between the District, staff and parents/guardians.</w:t>
      </w:r>
    </w:p>
    <w:p w:rsidR="00E86BC2" w:rsidRDefault="005C37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Developing a District newsletter to communicate to parents/guardians about the plan and seek their input and parti</w:t>
      </w:r>
      <w:r>
        <w:rPr>
          <w:color w:val="000000"/>
        </w:rPr>
        <w:t>cipation.</w:t>
      </w:r>
    </w:p>
    <w:p w:rsidR="00E86BC2" w:rsidRDefault="005C37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Training personnel on how to collaborate effectively with families with diverse backgrounds that may impede parent/guardian participation, e.g., illiteracy or language difficulty.</w:t>
      </w:r>
    </w:p>
    <w:p w:rsidR="00E86BC2" w:rsidRDefault="005C37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</w:pPr>
      <w:r>
        <w:rPr>
          <w:color w:val="000000"/>
        </w:rPr>
        <w:t xml:space="preserve">The District provides the coordination, technical assistance, and </w:t>
      </w:r>
      <w:r>
        <w:rPr>
          <w:color w:val="000000"/>
        </w:rPr>
        <w:t>other support necessary to assist and build the capacity of all participating schools in planning and implementing effective parent/guardian and family involvement activities to improve student academic achievement and school performance by:</w:t>
      </w:r>
    </w:p>
    <w:p w:rsidR="00E86BC2" w:rsidRDefault="005C37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Providing ongo</w:t>
      </w:r>
      <w:r>
        <w:rPr>
          <w:color w:val="000000"/>
        </w:rPr>
        <w:t>ing District-level workshops to assist buildings in planning and implementing improvement strategies.</w:t>
      </w:r>
    </w:p>
    <w:p w:rsidR="00E86BC2" w:rsidRDefault="005C37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Establishing training programs for building liaisons to bring the communication and facilitation skills to the buildings they represent.</w:t>
      </w:r>
    </w:p>
    <w:p w:rsidR="00E86BC2" w:rsidRDefault="005C37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Providing informa</w:t>
      </w:r>
      <w:r>
        <w:rPr>
          <w:color w:val="000000"/>
        </w:rPr>
        <w:t>tion to parents/guardians about the various assessment tools and instruments that will be developed to monitor progress.</w:t>
      </w:r>
    </w:p>
    <w:p w:rsidR="00E86BC2" w:rsidRDefault="005C37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Seeking input from parents/guardians in developing workshops.</w:t>
      </w:r>
    </w:p>
    <w:p w:rsidR="00E86BC2" w:rsidRDefault="005C37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Providing ongoing communication about the District-wide committee through</w:t>
      </w:r>
      <w:r>
        <w:rPr>
          <w:color w:val="000000"/>
        </w:rPr>
        <w:t xml:space="preserve"> District newsletters or other written or electronically communicated means.</w:t>
      </w:r>
    </w:p>
    <w:p w:rsidR="00E86BC2" w:rsidRDefault="005C37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Engaging the building parent organizations to actively seek out and involve parents/guardians through regular communication updates and information sessions.</w:t>
      </w:r>
    </w:p>
    <w:p w:rsidR="00E86BC2" w:rsidRDefault="005C37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Utilizing parent orga</w:t>
      </w:r>
      <w:r>
        <w:rPr>
          <w:color w:val="000000"/>
        </w:rPr>
        <w:t>nizations to assist in identifying effective communication strategies based on their members’ needs.</w:t>
      </w:r>
    </w:p>
    <w:p w:rsidR="00E86BC2" w:rsidRDefault="005C37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Providing a master calendar of District meetings to discuss pertinent topics.</w:t>
      </w:r>
    </w:p>
    <w:p w:rsidR="00E86BC2" w:rsidRDefault="005C37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sectPr w:rsidR="00E86BC2">
          <w:footerReference w:type="default" r:id="rId7"/>
          <w:pgSz w:w="12240" w:h="15840"/>
          <w:pgMar w:top="1440" w:right="1080" w:bottom="1440" w:left="1440" w:header="720" w:footer="720" w:gutter="0"/>
          <w:pgNumType w:start="1"/>
          <w:cols w:space="708"/>
        </w:sectPr>
      </w:pPr>
      <w:r>
        <w:rPr>
          <w:color w:val="000000"/>
        </w:rPr>
        <w:t xml:space="preserve">Allowing meaningful consultation with employers, business leaders, and philanthropic organizations, or individuals with expertise in effectively engaging parents/guardians and family members in education. </w:t>
      </w:r>
    </w:p>
    <w:p w:rsidR="00E86BC2" w:rsidRDefault="005C37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</w:pPr>
      <w:r>
        <w:rPr>
          <w:color w:val="000000"/>
        </w:rPr>
        <w:lastRenderedPageBreak/>
        <w:t>The District c</w:t>
      </w:r>
      <w:r>
        <w:rPr>
          <w:color w:val="000000"/>
        </w:rPr>
        <w:t xml:space="preserve">oordinates and integrates parent/guardian and family engagement strategies under this </w:t>
      </w:r>
      <w:r>
        <w:rPr>
          <w:i/>
          <w:color w:val="000000"/>
        </w:rPr>
        <w:t>Compact</w:t>
      </w:r>
      <w:r>
        <w:rPr>
          <w:color w:val="000000"/>
        </w:rPr>
        <w:t>, to the extent feasible and appropriate, with engagement strategies under other relevant federal, State and local programs by:</w:t>
      </w:r>
    </w:p>
    <w:p w:rsidR="00E86BC2" w:rsidRDefault="005C37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Involving District and program repr</w:t>
      </w:r>
      <w:r>
        <w:rPr>
          <w:color w:val="000000"/>
        </w:rPr>
        <w:t>esentatives to assist in identifying specific population needs.</w:t>
      </w:r>
    </w:p>
    <w:p w:rsidR="00E86BC2" w:rsidRDefault="005C37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Sharing data from other programs to assist in developing new initiatives to improve academic achievement and school improvement.</w:t>
      </w:r>
    </w:p>
    <w:p w:rsidR="00E86BC2" w:rsidRDefault="005C37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</w:pPr>
      <w:r>
        <w:rPr>
          <w:color w:val="000000"/>
        </w:rPr>
        <w:t>The District conducts, with the meaningful involvement of paren</w:t>
      </w:r>
      <w:r>
        <w:rPr>
          <w:color w:val="000000"/>
        </w:rPr>
        <w:t>ts/guardians and family members, an annual evaluation of the content and effectiveness of the parent/guardian and family engagement policy in improving the academic quality of the schools served under Title I, including identifying: (a) barriers to greater</w:t>
      </w:r>
      <w:r>
        <w:rPr>
          <w:color w:val="000000"/>
        </w:rPr>
        <w:t xml:space="preserve"> participation by parents/guardians in activities authorized by 20 U.S.C. §6318 (with particular attention to parents/guardians who are economically disadvantaged, are disabled, have limited English proficiency, have limited literacy, or are of any racial </w:t>
      </w:r>
      <w:r>
        <w:rPr>
          <w:color w:val="000000"/>
        </w:rPr>
        <w:t>or ethnic minority background); (b) the needs of parents/guardians and family members to assist with the learning of their children, including engaging with school personnel and teachers; and (c) strategies to support successful school and family interacti</w:t>
      </w:r>
      <w:r>
        <w:rPr>
          <w:color w:val="000000"/>
        </w:rPr>
        <w:t>ons. The District then uses the findings of such evaluation to design evidence-based strategies for more effective parent/guardian involvement, and to revise, if necessary, its District-level parents/guardians and family engagement policies. The District d</w:t>
      </w:r>
      <w:r>
        <w:rPr>
          <w:color w:val="000000"/>
        </w:rPr>
        <w:t>oes these activities by:</w:t>
      </w:r>
    </w:p>
    <w:p w:rsidR="00E86BC2" w:rsidRDefault="005C37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Evaluating the effectiveness of the content and communication methods through a variety of means, including: focus groups, surveys, workshops, and informal coffees with District and building administrative staff, parents/guardians,</w:t>
      </w:r>
      <w:r>
        <w:rPr>
          <w:color w:val="000000"/>
        </w:rPr>
        <w:t xml:space="preserve"> and teachers.</w:t>
      </w:r>
    </w:p>
    <w:p w:rsidR="00E86BC2" w:rsidRDefault="005C37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Identifying barriers to effective evaluation by language support or other assistance as needed.</w:t>
      </w:r>
    </w:p>
    <w:p w:rsidR="00E86BC2" w:rsidRDefault="005C37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Identifying potential policy and compact changes to revise and improve program(s).</w:t>
      </w:r>
    </w:p>
    <w:p w:rsidR="00E86BC2" w:rsidRDefault="005C37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</w:pPr>
      <w:r>
        <w:rPr>
          <w:color w:val="000000"/>
        </w:rPr>
        <w:t xml:space="preserve">The District involves parents/guardians in the activities of </w:t>
      </w:r>
      <w:r>
        <w:rPr>
          <w:color w:val="000000"/>
        </w:rPr>
        <w:t>the schools served under Title I by:</w:t>
      </w:r>
    </w:p>
    <w:p w:rsidR="00E86BC2" w:rsidRDefault="005C37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Providing communication and calendar information to parents/guardians of upcoming meetings, discussions or events and encouraging their participation.</w:t>
      </w:r>
    </w:p>
    <w:p w:rsidR="00E86BC2" w:rsidRDefault="005C37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Providing Building Principal and parent organizations coordination </w:t>
      </w:r>
      <w:r>
        <w:rPr>
          <w:color w:val="000000"/>
        </w:rPr>
        <w:t>of events.</w:t>
      </w:r>
    </w:p>
    <w:p w:rsidR="00E86BC2" w:rsidRDefault="005C37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Establishing a parent advisory committee comprised of a sufficient number and representative group of parents/guardians or family members to adequately represent the needs of the District’s population for the purposes of developing, revising, an</w:t>
      </w:r>
      <w:r>
        <w:rPr>
          <w:color w:val="000000"/>
        </w:rPr>
        <w:t xml:space="preserve">d reviewing the parent and family engagement policy. </w:t>
      </w:r>
      <w:r>
        <w:rPr>
          <w:b/>
          <w:color w:val="000000"/>
        </w:rPr>
        <w:t>Note:</w:t>
      </w:r>
      <w:r>
        <w:rPr>
          <w:color w:val="000000"/>
        </w:rPr>
        <w:t xml:space="preserve"> 20 U.S.C. §6318(a)(2)(F) uses the phrase </w:t>
      </w:r>
      <w:r>
        <w:rPr>
          <w:i/>
          <w:color w:val="000000"/>
        </w:rPr>
        <w:t>parent-advisory board</w:t>
      </w:r>
      <w:r>
        <w:rPr>
          <w:color w:val="000000"/>
        </w:rPr>
        <w:t xml:space="preserve"> but this exhibit uses the phrase </w:t>
      </w:r>
      <w:r>
        <w:rPr>
          <w:i/>
          <w:color w:val="000000"/>
        </w:rPr>
        <w:t>parent advisory committee</w:t>
      </w:r>
      <w:r>
        <w:rPr>
          <w:color w:val="000000"/>
        </w:rPr>
        <w:t xml:space="preserve"> to align with 2:150-AP, </w:t>
      </w:r>
      <w:r>
        <w:rPr>
          <w:i/>
          <w:color w:val="000000"/>
        </w:rPr>
        <w:t>Superintendent Committees</w:t>
      </w:r>
      <w:r>
        <w:rPr>
          <w:color w:val="000000"/>
        </w:rPr>
        <w:t>, which contains a subhead</w:t>
      </w:r>
      <w:r>
        <w:rPr>
          <w:color w:val="000000"/>
        </w:rPr>
        <w:t xml:space="preserve"> entitled </w:t>
      </w:r>
      <w:r>
        <w:rPr>
          <w:b/>
          <w:color w:val="000000"/>
        </w:rPr>
        <w:t>Title I Parent Advisory Committee</w:t>
      </w:r>
      <w:r>
        <w:rPr>
          <w:color w:val="000000"/>
        </w:rPr>
        <w:t xml:space="preserve">. </w:t>
      </w:r>
    </w:p>
    <w:sectPr w:rsidR="00E86BC2" w:rsidSect="00E86BC2">
      <w:footerReference w:type="default" r:id="rId8"/>
      <w:pgSz w:w="12240" w:h="15840"/>
      <w:pgMar w:top="1440" w:right="1080" w:bottom="1440" w:left="1440" w:header="720" w:footer="720" w:gutter="0"/>
      <w:pgNumType w:start="2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789" w:rsidRDefault="005C3789" w:rsidP="00E86BC2">
      <w:r>
        <w:separator/>
      </w:r>
    </w:p>
  </w:endnote>
  <w:endnote w:type="continuationSeparator" w:id="0">
    <w:p w:rsidR="005C3789" w:rsidRDefault="005C3789" w:rsidP="00E86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BC2" w:rsidRDefault="00E86BC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00"/>
      </w:tabs>
      <w:rPr>
        <w:color w:val="000000"/>
      </w:rPr>
    </w:pPr>
  </w:p>
  <w:p w:rsidR="00E86BC2" w:rsidRDefault="005C378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00"/>
      </w:tabs>
      <w:rPr>
        <w:color w:val="000000"/>
      </w:rPr>
    </w:pPr>
    <w:r>
      <w:rPr>
        <w:color w:val="000000"/>
      </w:rPr>
      <w:t>6:170-AP1,</w:t>
    </w:r>
    <w:r>
      <w:rPr>
        <w:color w:val="000000"/>
      </w:rPr>
      <w:t xml:space="preserve"> E1</w:t>
    </w:r>
    <w:r>
      <w:rPr>
        <w:color w:val="000000"/>
      </w:rPr>
      <w:tab/>
    </w:r>
    <w:r>
      <w:rPr>
        <w:color w:val="000000"/>
      </w:rPr>
      <w:tab/>
      <w:t xml:space="preserve">Page </w:t>
    </w:r>
    <w:r w:rsidR="00E86BC2">
      <w:rPr>
        <w:color w:val="000000"/>
      </w:rPr>
      <w:fldChar w:fldCharType="begin"/>
    </w:r>
    <w:r>
      <w:rPr>
        <w:color w:val="000000"/>
      </w:rPr>
      <w:instrText>PAGE</w:instrText>
    </w:r>
    <w:r w:rsidR="00E86BC2">
      <w:rPr>
        <w:color w:val="000000"/>
      </w:rPr>
      <w:fldChar w:fldCharType="separate"/>
    </w:r>
    <w:r w:rsidR="00397095">
      <w:rPr>
        <w:noProof/>
        <w:color w:val="000000"/>
      </w:rPr>
      <w:t>1</w:t>
    </w:r>
    <w:r w:rsidR="00E86BC2">
      <w:rPr>
        <w:color w:val="000000"/>
      </w:rPr>
      <w:fldChar w:fldCharType="end"/>
    </w:r>
    <w:r>
      <w:rPr>
        <w:color w:val="000000"/>
      </w:rPr>
      <w:t xml:space="preserve"> of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BC2" w:rsidRDefault="00E86BC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00"/>
      </w:tabs>
      <w:rPr>
        <w:color w:val="000000"/>
      </w:rPr>
    </w:pPr>
  </w:p>
  <w:p w:rsidR="00E86BC2" w:rsidRDefault="005C378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00"/>
      </w:tabs>
      <w:rPr>
        <w:color w:val="000000"/>
      </w:rPr>
    </w:pPr>
    <w:r>
      <w:rPr>
        <w:color w:val="000000"/>
      </w:rPr>
      <w:t>6:170-AP1, E1</w:t>
    </w:r>
    <w:r>
      <w:rPr>
        <w:color w:val="000000"/>
      </w:rPr>
      <w:tab/>
    </w:r>
    <w:r>
      <w:rPr>
        <w:color w:val="000000"/>
      </w:rPr>
      <w:tab/>
      <w:t xml:space="preserve">Page </w:t>
    </w:r>
    <w:r w:rsidR="00E86BC2">
      <w:rPr>
        <w:color w:val="000000"/>
      </w:rPr>
      <w:fldChar w:fldCharType="begin"/>
    </w:r>
    <w:r>
      <w:rPr>
        <w:color w:val="000000"/>
      </w:rPr>
      <w:instrText>PAGE</w:instrText>
    </w:r>
    <w:r w:rsidR="00E86BC2">
      <w:rPr>
        <w:color w:val="000000"/>
      </w:rPr>
      <w:fldChar w:fldCharType="separate"/>
    </w:r>
    <w:r w:rsidR="00397095">
      <w:rPr>
        <w:noProof/>
        <w:color w:val="000000"/>
      </w:rPr>
      <w:t>2</w:t>
    </w:r>
    <w:r w:rsidR="00E86BC2">
      <w:rPr>
        <w:color w:val="000000"/>
      </w:rPr>
      <w:fldChar w:fldCharType="end"/>
    </w:r>
    <w:r>
      <w:rPr>
        <w:color w:val="000000"/>
      </w:rPr>
      <w:t xml:space="preserve"> of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789" w:rsidRDefault="005C3789" w:rsidP="00E86BC2">
      <w:r>
        <w:separator/>
      </w:r>
    </w:p>
  </w:footnote>
  <w:footnote w:type="continuationSeparator" w:id="0">
    <w:p w:rsidR="005C3789" w:rsidRDefault="005C3789" w:rsidP="00E86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B803"/>
    <w:multiLevelType w:val="hybridMultilevel"/>
    <w:tmpl w:val="00000000"/>
    <w:lvl w:ilvl="0" w:tplc="6F7ED03A">
      <w:start w:val="1"/>
      <w:numFmt w:val="decimal"/>
      <w:lvlText w:val="%1."/>
      <w:lvlJc w:val="left"/>
      <w:pPr>
        <w:ind w:left="720" w:hanging="360"/>
      </w:pPr>
    </w:lvl>
    <w:lvl w:ilvl="1" w:tplc="CB620EAA">
      <w:start w:val="1"/>
      <w:numFmt w:val="bullet"/>
      <w:lvlText w:val=""/>
      <w:lvlJc w:val="left"/>
      <w:pPr>
        <w:ind w:left="0" w:firstLine="0"/>
      </w:pPr>
    </w:lvl>
    <w:lvl w:ilvl="2" w:tplc="E0C2FBAC">
      <w:start w:val="1"/>
      <w:numFmt w:val="bullet"/>
      <w:lvlText w:val=""/>
      <w:lvlJc w:val="left"/>
      <w:pPr>
        <w:ind w:left="0" w:firstLine="0"/>
      </w:pPr>
    </w:lvl>
    <w:lvl w:ilvl="3" w:tplc="9FF02E64">
      <w:start w:val="1"/>
      <w:numFmt w:val="bullet"/>
      <w:lvlText w:val=""/>
      <w:lvlJc w:val="left"/>
      <w:pPr>
        <w:ind w:left="0" w:firstLine="0"/>
      </w:pPr>
    </w:lvl>
    <w:lvl w:ilvl="4" w:tplc="32AE9A1C">
      <w:start w:val="1"/>
      <w:numFmt w:val="bullet"/>
      <w:lvlText w:val=""/>
      <w:lvlJc w:val="left"/>
      <w:pPr>
        <w:ind w:left="0" w:firstLine="0"/>
      </w:pPr>
    </w:lvl>
    <w:lvl w:ilvl="5" w:tplc="A76A03A6">
      <w:start w:val="1"/>
      <w:numFmt w:val="bullet"/>
      <w:lvlText w:val=""/>
      <w:lvlJc w:val="left"/>
      <w:pPr>
        <w:ind w:left="0" w:firstLine="0"/>
      </w:pPr>
    </w:lvl>
    <w:lvl w:ilvl="6" w:tplc="5918556A">
      <w:start w:val="1"/>
      <w:numFmt w:val="bullet"/>
      <w:lvlText w:val=""/>
      <w:lvlJc w:val="left"/>
      <w:pPr>
        <w:ind w:left="0" w:firstLine="0"/>
      </w:pPr>
    </w:lvl>
    <w:lvl w:ilvl="7" w:tplc="14F41B92">
      <w:start w:val="1"/>
      <w:numFmt w:val="bullet"/>
      <w:lvlText w:val=""/>
      <w:lvlJc w:val="left"/>
      <w:pPr>
        <w:ind w:left="0" w:firstLine="0"/>
      </w:pPr>
    </w:lvl>
    <w:lvl w:ilvl="8" w:tplc="F95E0ED6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3AE9832F"/>
    <w:multiLevelType w:val="hybridMultilevel"/>
    <w:tmpl w:val="00000000"/>
    <w:lvl w:ilvl="0" w:tplc="17FC8674">
      <w:start w:val="1"/>
      <w:numFmt w:val="decimal"/>
      <w:lvlText w:val="%1."/>
      <w:lvlJc w:val="left"/>
      <w:pPr>
        <w:ind w:left="720" w:hanging="360"/>
      </w:pPr>
    </w:lvl>
    <w:lvl w:ilvl="1" w:tplc="AB985E80">
      <w:start w:val="1"/>
      <w:numFmt w:val="bullet"/>
      <w:lvlText w:val=""/>
      <w:lvlJc w:val="left"/>
      <w:pPr>
        <w:ind w:left="0" w:firstLine="0"/>
      </w:pPr>
    </w:lvl>
    <w:lvl w:ilvl="2" w:tplc="E3BAE8D8">
      <w:start w:val="1"/>
      <w:numFmt w:val="bullet"/>
      <w:lvlText w:val=""/>
      <w:lvlJc w:val="left"/>
      <w:pPr>
        <w:ind w:left="0" w:firstLine="0"/>
      </w:pPr>
    </w:lvl>
    <w:lvl w:ilvl="3" w:tplc="50648C74">
      <w:start w:val="1"/>
      <w:numFmt w:val="bullet"/>
      <w:lvlText w:val=""/>
      <w:lvlJc w:val="left"/>
      <w:pPr>
        <w:ind w:left="0" w:firstLine="0"/>
      </w:pPr>
    </w:lvl>
    <w:lvl w:ilvl="4" w:tplc="B2F055A0">
      <w:start w:val="1"/>
      <w:numFmt w:val="bullet"/>
      <w:lvlText w:val=""/>
      <w:lvlJc w:val="left"/>
      <w:pPr>
        <w:ind w:left="0" w:firstLine="0"/>
      </w:pPr>
    </w:lvl>
    <w:lvl w:ilvl="5" w:tplc="3A2629A0">
      <w:start w:val="1"/>
      <w:numFmt w:val="bullet"/>
      <w:lvlText w:val=""/>
      <w:lvlJc w:val="left"/>
      <w:pPr>
        <w:ind w:left="0" w:firstLine="0"/>
      </w:pPr>
    </w:lvl>
    <w:lvl w:ilvl="6" w:tplc="33FC9702">
      <w:start w:val="1"/>
      <w:numFmt w:val="bullet"/>
      <w:lvlText w:val=""/>
      <w:lvlJc w:val="left"/>
      <w:pPr>
        <w:ind w:left="0" w:firstLine="0"/>
      </w:pPr>
    </w:lvl>
    <w:lvl w:ilvl="7" w:tplc="BD0C0564">
      <w:start w:val="1"/>
      <w:numFmt w:val="bullet"/>
      <w:lvlText w:val=""/>
      <w:lvlJc w:val="left"/>
      <w:pPr>
        <w:ind w:left="0" w:firstLine="0"/>
      </w:pPr>
    </w:lvl>
    <w:lvl w:ilvl="8" w:tplc="1936848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7F736497"/>
    <w:multiLevelType w:val="hybridMultilevel"/>
    <w:tmpl w:val="00000000"/>
    <w:lvl w:ilvl="0" w:tplc="31ACE89E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 w:tplc="95E4FA10">
      <w:start w:val="1"/>
      <w:numFmt w:val="bullet"/>
      <w:lvlText w:val=""/>
      <w:lvlJc w:val="left"/>
      <w:pPr>
        <w:ind w:left="0" w:firstLine="0"/>
      </w:pPr>
    </w:lvl>
    <w:lvl w:ilvl="2" w:tplc="021C2DB6">
      <w:start w:val="1"/>
      <w:numFmt w:val="bullet"/>
      <w:lvlText w:val=""/>
      <w:lvlJc w:val="left"/>
      <w:pPr>
        <w:ind w:left="0" w:firstLine="0"/>
      </w:pPr>
    </w:lvl>
    <w:lvl w:ilvl="3" w:tplc="27C2B888">
      <w:start w:val="1"/>
      <w:numFmt w:val="bullet"/>
      <w:lvlText w:val=""/>
      <w:lvlJc w:val="left"/>
      <w:pPr>
        <w:ind w:left="0" w:firstLine="0"/>
      </w:pPr>
    </w:lvl>
    <w:lvl w:ilvl="4" w:tplc="E990D2C0">
      <w:start w:val="1"/>
      <w:numFmt w:val="bullet"/>
      <w:lvlText w:val=""/>
      <w:lvlJc w:val="left"/>
      <w:pPr>
        <w:ind w:left="0" w:firstLine="0"/>
      </w:pPr>
    </w:lvl>
    <w:lvl w:ilvl="5" w:tplc="BFE0ADD6">
      <w:start w:val="1"/>
      <w:numFmt w:val="bullet"/>
      <w:lvlText w:val=""/>
      <w:lvlJc w:val="left"/>
      <w:pPr>
        <w:ind w:left="0" w:firstLine="0"/>
      </w:pPr>
    </w:lvl>
    <w:lvl w:ilvl="6" w:tplc="87682714">
      <w:start w:val="1"/>
      <w:numFmt w:val="bullet"/>
      <w:lvlText w:val=""/>
      <w:lvlJc w:val="left"/>
      <w:pPr>
        <w:ind w:left="0" w:firstLine="0"/>
      </w:pPr>
    </w:lvl>
    <w:lvl w:ilvl="7" w:tplc="9578C208">
      <w:start w:val="1"/>
      <w:numFmt w:val="bullet"/>
      <w:lvlText w:val=""/>
      <w:lvlJc w:val="left"/>
      <w:pPr>
        <w:ind w:left="0" w:firstLine="0"/>
      </w:pPr>
    </w:lvl>
    <w:lvl w:ilvl="8" w:tplc="311C744E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97095"/>
    <w:rsid w:val="005C3789"/>
    <w:rsid w:val="00A77B3E"/>
    <w:rsid w:val="00CA2A55"/>
    <w:rsid w:val="00E8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6B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9031B8"/>
    <w:pPr>
      <w:overflowPunct w:val="0"/>
      <w:autoSpaceDE w:val="0"/>
      <w:autoSpaceDN w:val="0"/>
      <w:adjustRightInd w:val="0"/>
      <w:textAlignment w:val="baseline"/>
    </w:pPr>
    <w:rPr>
      <w:kern w:val="28"/>
      <w:sz w:val="22"/>
      <w:szCs w:val="22"/>
    </w:rPr>
  </w:style>
  <w:style w:type="paragraph" w:customStyle="1" w:styleId="Heading10">
    <w:name w:val="Heading 1_0"/>
    <w:basedOn w:val="Normal0"/>
    <w:next w:val="Normal0"/>
    <w:link w:val="Heading1Char"/>
    <w:qFormat/>
    <w:rsid w:val="009031B8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character" w:customStyle="1" w:styleId="Heading1Char">
    <w:name w:val="Heading 1 Char"/>
    <w:link w:val="Heading10"/>
    <w:rsid w:val="002F26FF"/>
    <w:rPr>
      <w:rFonts w:ascii="Arial" w:hAnsi="Arial"/>
      <w:b/>
      <w:kern w:val="28"/>
      <w:sz w:val="28"/>
      <w:szCs w:val="22"/>
      <w:u w:val="single"/>
      <w:lang w:val="en-US"/>
    </w:rPr>
  </w:style>
  <w:style w:type="paragraph" w:customStyle="1" w:styleId="Heading20">
    <w:name w:val="Heading 2_0"/>
    <w:basedOn w:val="Normal0"/>
    <w:next w:val="BodyText"/>
    <w:link w:val="Heading2Char"/>
    <w:qFormat/>
    <w:rsid w:val="009031B8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BodyText">
    <w:name w:val="Body Text"/>
    <w:basedOn w:val="Normal0"/>
    <w:link w:val="BodyTextChar"/>
    <w:rsid w:val="009031B8"/>
    <w:pPr>
      <w:spacing w:before="60" w:after="60"/>
      <w:jc w:val="both"/>
    </w:pPr>
  </w:style>
  <w:style w:type="character" w:customStyle="1" w:styleId="BodyTextChar">
    <w:name w:val="Body Text Char"/>
    <w:link w:val="BodyText"/>
    <w:rsid w:val="002F26FF"/>
    <w:rPr>
      <w:kern w:val="28"/>
      <w:sz w:val="22"/>
      <w:szCs w:val="22"/>
      <w:lang w:val="en-US"/>
    </w:rPr>
  </w:style>
  <w:style w:type="character" w:customStyle="1" w:styleId="Heading2Char">
    <w:name w:val="Heading 2 Char"/>
    <w:link w:val="Heading20"/>
    <w:rsid w:val="002F26FF"/>
    <w:rPr>
      <w:rFonts w:ascii="Arial" w:hAnsi="Arial"/>
      <w:b/>
      <w:kern w:val="28"/>
      <w:sz w:val="22"/>
      <w:szCs w:val="22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Windows User</cp:lastModifiedBy>
  <cp:revision>2</cp:revision>
  <dcterms:created xsi:type="dcterms:W3CDTF">2021-10-05T19:08:00Z</dcterms:created>
  <dcterms:modified xsi:type="dcterms:W3CDTF">2021-10-05T19:08:00Z</dcterms:modified>
</cp:coreProperties>
</file>