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E9" w:rsidRPr="004A471E" w:rsidRDefault="00B624E9" w:rsidP="00B624E9">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4A471E">
        <w:rPr>
          <w:rFonts w:eastAsiaTheme="minorHAnsi"/>
          <w:sz w:val="22"/>
          <w:szCs w:val="22"/>
        </w:rPr>
        <w:tab/>
        <w:t>6:135-AP</w:t>
      </w:r>
    </w:p>
    <w:p w:rsidR="00B624E9" w:rsidRPr="004A471E" w:rsidRDefault="00B624E9" w:rsidP="00B624E9">
      <w:pPr>
        <w:jc w:val="both"/>
        <w:rPr>
          <w:kern w:val="28"/>
          <w:sz w:val="22"/>
          <w:szCs w:val="20"/>
        </w:rPr>
      </w:pPr>
    </w:p>
    <w:p w:rsidR="00B624E9" w:rsidRPr="004A471E" w:rsidRDefault="00B624E9" w:rsidP="00B624E9">
      <w:pPr>
        <w:keepNext/>
        <w:spacing w:before="120" w:after="120"/>
        <w:jc w:val="center"/>
        <w:outlineLvl w:val="0"/>
        <w:rPr>
          <w:rFonts w:ascii="Arial" w:hAnsi="Arial"/>
          <w:b/>
          <w:kern w:val="28"/>
          <w:sz w:val="28"/>
          <w:szCs w:val="20"/>
          <w:u w:val="single"/>
        </w:rPr>
      </w:pPr>
      <w:r w:rsidRPr="004A471E">
        <w:rPr>
          <w:rFonts w:ascii="Arial" w:hAnsi="Arial"/>
          <w:b/>
          <w:kern w:val="28"/>
          <w:sz w:val="28"/>
          <w:szCs w:val="20"/>
          <w:u w:val="single"/>
        </w:rPr>
        <w:t>Instruction</w:t>
      </w:r>
    </w:p>
    <w:p w:rsidR="00B624E9" w:rsidRPr="004A471E" w:rsidRDefault="00B624E9" w:rsidP="00B624E9">
      <w:pPr>
        <w:keepNext/>
        <w:spacing w:before="120" w:after="120"/>
        <w:jc w:val="both"/>
        <w:outlineLvl w:val="1"/>
        <w:rPr>
          <w:rFonts w:ascii="Arial" w:hAnsi="Arial"/>
          <w:b/>
          <w:kern w:val="28"/>
          <w:sz w:val="22"/>
          <w:szCs w:val="20"/>
          <w:u w:val="single"/>
        </w:rPr>
      </w:pPr>
      <w:r w:rsidRPr="004A471E">
        <w:rPr>
          <w:rFonts w:ascii="Arial" w:hAnsi="Arial"/>
          <w:b/>
          <w:kern w:val="28"/>
          <w:sz w:val="22"/>
          <w:szCs w:val="20"/>
          <w:u w:val="single"/>
        </w:rPr>
        <w:t>Administrative Procedure - Accelerated Placement Program Procedures</w:t>
      </w:r>
      <w:r w:rsidRPr="004A471E">
        <w:rPr>
          <w:rFonts w:ascii="Arial" w:hAnsi="Arial"/>
          <w:b/>
          <w:bCs/>
          <w:kern w:val="28"/>
          <w:sz w:val="22"/>
          <w:szCs w:val="20"/>
        </w:rPr>
        <w:t xml:space="preserve"> </w:t>
      </w:r>
    </w:p>
    <w:p w:rsidR="00B624E9" w:rsidRPr="004A471E" w:rsidRDefault="00B624E9" w:rsidP="00B624E9">
      <w:pPr>
        <w:spacing w:before="60" w:after="60"/>
        <w:jc w:val="both"/>
        <w:rPr>
          <w:kern w:val="28"/>
          <w:sz w:val="22"/>
          <w:szCs w:val="20"/>
        </w:rPr>
      </w:pPr>
      <w:r w:rsidRPr="004A471E">
        <w:rPr>
          <w:kern w:val="28"/>
          <w:sz w:val="22"/>
          <w:szCs w:val="20"/>
        </w:rPr>
        <w:t xml:space="preserve">The District’s Accelerated Placement Program (APP) places qualified students in an educational setting that includes curriculum usually reserved for students who are older or in higher grades than the student, and is implemented by the Superintendent or designee. </w:t>
      </w:r>
      <w:proofErr w:type="gramStart"/>
      <w:r w:rsidRPr="004A471E">
        <w:rPr>
          <w:kern w:val="28"/>
          <w:sz w:val="22"/>
          <w:szCs w:val="20"/>
        </w:rPr>
        <w:t>105 ILCS 5/14A.</w:t>
      </w:r>
      <w:proofErr w:type="gramEnd"/>
    </w:p>
    <w:p w:rsidR="00B624E9" w:rsidRPr="004A471E" w:rsidRDefault="00B624E9" w:rsidP="00B624E9">
      <w:pPr>
        <w:spacing w:before="60" w:after="60"/>
        <w:jc w:val="both"/>
        <w:rPr>
          <w:kern w:val="28"/>
          <w:sz w:val="22"/>
          <w:szCs w:val="20"/>
        </w:rPr>
      </w:pPr>
      <w:r w:rsidRPr="004A471E">
        <w:rPr>
          <w:kern w:val="28"/>
          <w:sz w:val="22"/>
          <w:szCs w:val="20"/>
        </w:rPr>
        <w:t>This administrative procedure contains seven sections as follows:</w:t>
      </w:r>
    </w:p>
    <w:p w:rsidR="00B624E9" w:rsidRPr="004A471E" w:rsidRDefault="00B624E9" w:rsidP="00B624E9">
      <w:pPr>
        <w:numPr>
          <w:ilvl w:val="0"/>
          <w:numId w:val="1"/>
        </w:numPr>
        <w:jc w:val="both"/>
        <w:rPr>
          <w:kern w:val="28"/>
          <w:sz w:val="22"/>
          <w:szCs w:val="20"/>
        </w:rPr>
      </w:pPr>
      <w:r w:rsidRPr="004A471E">
        <w:rPr>
          <w:kern w:val="28"/>
          <w:sz w:val="22"/>
          <w:szCs w:val="20"/>
        </w:rPr>
        <w:t>Definitions</w:t>
      </w:r>
    </w:p>
    <w:p w:rsidR="00B624E9" w:rsidRPr="004A471E" w:rsidRDefault="00B624E9" w:rsidP="00B624E9">
      <w:pPr>
        <w:numPr>
          <w:ilvl w:val="0"/>
          <w:numId w:val="1"/>
        </w:numPr>
        <w:jc w:val="both"/>
        <w:rPr>
          <w:kern w:val="28"/>
          <w:sz w:val="22"/>
          <w:szCs w:val="20"/>
        </w:rPr>
      </w:pPr>
      <w:r w:rsidRPr="004A471E">
        <w:rPr>
          <w:kern w:val="28"/>
          <w:sz w:val="22"/>
          <w:szCs w:val="20"/>
        </w:rPr>
        <w:t>Annual Notification</w:t>
      </w:r>
    </w:p>
    <w:p w:rsidR="00B624E9" w:rsidRPr="004A471E" w:rsidRDefault="00B624E9" w:rsidP="00B624E9">
      <w:pPr>
        <w:numPr>
          <w:ilvl w:val="0"/>
          <w:numId w:val="1"/>
        </w:numPr>
        <w:jc w:val="both"/>
        <w:rPr>
          <w:kern w:val="28"/>
          <w:sz w:val="22"/>
          <w:szCs w:val="20"/>
        </w:rPr>
      </w:pPr>
      <w:r w:rsidRPr="004A471E">
        <w:rPr>
          <w:kern w:val="28"/>
          <w:sz w:val="22"/>
          <w:szCs w:val="20"/>
        </w:rPr>
        <w:t>Referral Process</w:t>
      </w:r>
    </w:p>
    <w:p w:rsidR="00B624E9" w:rsidRPr="004A471E" w:rsidRDefault="00B624E9" w:rsidP="00B624E9">
      <w:pPr>
        <w:numPr>
          <w:ilvl w:val="0"/>
          <w:numId w:val="1"/>
        </w:numPr>
        <w:jc w:val="both"/>
        <w:rPr>
          <w:kern w:val="28"/>
          <w:sz w:val="22"/>
          <w:szCs w:val="20"/>
        </w:rPr>
      </w:pPr>
      <w:r w:rsidRPr="004A471E">
        <w:rPr>
          <w:kern w:val="28"/>
          <w:sz w:val="22"/>
          <w:szCs w:val="20"/>
        </w:rPr>
        <w:t>Evaluation Process</w:t>
      </w:r>
    </w:p>
    <w:p w:rsidR="00B624E9" w:rsidRPr="004A471E" w:rsidRDefault="00B624E9" w:rsidP="00B624E9">
      <w:pPr>
        <w:numPr>
          <w:ilvl w:val="0"/>
          <w:numId w:val="1"/>
        </w:numPr>
        <w:jc w:val="both"/>
        <w:rPr>
          <w:kern w:val="28"/>
          <w:sz w:val="22"/>
          <w:szCs w:val="20"/>
        </w:rPr>
      </w:pPr>
      <w:r w:rsidRPr="004A471E">
        <w:rPr>
          <w:kern w:val="28"/>
          <w:sz w:val="22"/>
          <w:szCs w:val="20"/>
        </w:rPr>
        <w:t>Eligibility Determination</w:t>
      </w:r>
    </w:p>
    <w:p w:rsidR="00B624E9" w:rsidRPr="004A471E" w:rsidRDefault="00B624E9" w:rsidP="00B624E9">
      <w:pPr>
        <w:numPr>
          <w:ilvl w:val="0"/>
          <w:numId w:val="1"/>
        </w:numPr>
        <w:jc w:val="both"/>
        <w:rPr>
          <w:kern w:val="28"/>
          <w:sz w:val="22"/>
          <w:szCs w:val="20"/>
        </w:rPr>
      </w:pPr>
      <w:r w:rsidRPr="004A471E">
        <w:rPr>
          <w:kern w:val="28"/>
          <w:sz w:val="22"/>
          <w:szCs w:val="20"/>
        </w:rPr>
        <w:t>Automatic Enrollment in Advanced High School Coursework</w:t>
      </w:r>
    </w:p>
    <w:p w:rsidR="00B624E9" w:rsidRPr="004A471E" w:rsidRDefault="00B624E9" w:rsidP="00B624E9">
      <w:pPr>
        <w:numPr>
          <w:ilvl w:val="0"/>
          <w:numId w:val="1"/>
        </w:numPr>
        <w:jc w:val="both"/>
        <w:rPr>
          <w:kern w:val="28"/>
          <w:sz w:val="22"/>
          <w:szCs w:val="20"/>
        </w:rPr>
      </w:pPr>
      <w:r w:rsidRPr="004A471E">
        <w:rPr>
          <w:kern w:val="28"/>
          <w:sz w:val="22"/>
          <w:szCs w:val="20"/>
        </w:rPr>
        <w:t>Program Reporting, Review, and Expanded Access Plan</w:t>
      </w:r>
    </w:p>
    <w:p w:rsidR="00B624E9" w:rsidRPr="004A471E" w:rsidRDefault="00B624E9" w:rsidP="00B624E9">
      <w:pPr>
        <w:keepNext/>
        <w:spacing w:before="120"/>
        <w:jc w:val="both"/>
        <w:rPr>
          <w:kern w:val="28"/>
          <w:sz w:val="22"/>
          <w:szCs w:val="20"/>
          <w:u w:val="single"/>
        </w:rPr>
      </w:pPr>
      <w:r w:rsidRPr="004A471E">
        <w:rPr>
          <w:kern w:val="28"/>
          <w:sz w:val="22"/>
          <w:szCs w:val="20"/>
          <w:u w:val="single"/>
        </w:rPr>
        <w:t>Definitions</w:t>
      </w:r>
      <w:r w:rsidRPr="004A471E">
        <w:rPr>
          <w:bCs/>
          <w:kern w:val="28"/>
          <w:sz w:val="22"/>
          <w:szCs w:val="20"/>
        </w:rPr>
        <w:t xml:space="preserve"> </w:t>
      </w:r>
    </w:p>
    <w:p w:rsidR="00B624E9" w:rsidRPr="004A471E" w:rsidRDefault="00B624E9" w:rsidP="00B624E9">
      <w:pPr>
        <w:spacing w:before="60" w:after="60"/>
        <w:jc w:val="both"/>
        <w:rPr>
          <w:kern w:val="28"/>
          <w:sz w:val="22"/>
          <w:szCs w:val="20"/>
        </w:rPr>
      </w:pPr>
      <w:r w:rsidRPr="004A471E">
        <w:rPr>
          <w:kern w:val="28"/>
          <w:sz w:val="22"/>
          <w:szCs w:val="20"/>
        </w:rPr>
        <w:t xml:space="preserve">Accelerated placement is the placement of a student in an educational setting with curriculum that is usually reserved for students who are older or in higher grades than the student. Accelerated placement includes, but may not be limited to: early entrance to kindergarten or first grade, accelerating a student in a single subject, and grade acceleration. </w:t>
      </w:r>
    </w:p>
    <w:p w:rsidR="00B624E9" w:rsidRPr="004A471E" w:rsidRDefault="00B624E9" w:rsidP="00B624E9">
      <w:pPr>
        <w:spacing w:before="60" w:after="60"/>
        <w:jc w:val="both"/>
        <w:rPr>
          <w:kern w:val="28"/>
          <w:sz w:val="22"/>
          <w:szCs w:val="20"/>
        </w:rPr>
      </w:pPr>
      <w:r w:rsidRPr="004A471E">
        <w:rPr>
          <w:kern w:val="28"/>
          <w:sz w:val="22"/>
          <w:szCs w:val="20"/>
        </w:rPr>
        <w:t xml:space="preserve">Early entrance to kindergarten is the admission to kindergarten of a student who: (a) is assessed for and meets the District’s readiness standards to attend school; and (b) will not be five years of age on or before September 1 of that school term. </w:t>
      </w:r>
    </w:p>
    <w:p w:rsidR="00B624E9" w:rsidRPr="004A471E" w:rsidRDefault="00B624E9" w:rsidP="00B624E9">
      <w:pPr>
        <w:spacing w:before="60" w:after="60"/>
        <w:jc w:val="both"/>
        <w:rPr>
          <w:kern w:val="28"/>
          <w:sz w:val="22"/>
          <w:szCs w:val="20"/>
        </w:rPr>
      </w:pPr>
      <w:r w:rsidRPr="004A471E">
        <w:rPr>
          <w:kern w:val="28"/>
          <w:sz w:val="22"/>
          <w:szCs w:val="20"/>
        </w:rPr>
        <w:t xml:space="preserve">Early entrance to first grade is the admission to first grade of a student who is assessed for and meets the District’s readiness standards to attend school. A student may, but is not required to, have attended a non-public preschool and continued his or her education at that school through kindergarten and been taught in kindergarten by an appropriately certified teacher. A student who is younger than six upon starting first grade but who was admitted early to kindergarten does not need to be reevaluated prior to admission to first grade. </w:t>
      </w:r>
    </w:p>
    <w:p w:rsidR="00B624E9" w:rsidRPr="004A471E" w:rsidRDefault="00B624E9" w:rsidP="00B624E9">
      <w:pPr>
        <w:spacing w:before="60" w:after="60"/>
        <w:jc w:val="both"/>
        <w:rPr>
          <w:kern w:val="28"/>
          <w:sz w:val="22"/>
          <w:szCs w:val="20"/>
        </w:rPr>
      </w:pPr>
      <w:r w:rsidRPr="004A471E">
        <w:rPr>
          <w:kern w:val="28"/>
          <w:sz w:val="22"/>
          <w:szCs w:val="20"/>
        </w:rPr>
        <w:t>Individual subject acceleration is the practice of assigning a student to a specific content area at a higher instructional level than is typical given the student’s grade for the purpose of providing access to appropriately challenging learning opportunities in one or more subject areas. It may be accomplished by either: (a) physically moving the student to a higher level class for instruction; or (b) using higher level curricular or study materials in the student’s current classroom.</w:t>
      </w:r>
    </w:p>
    <w:p w:rsidR="00B624E9" w:rsidRPr="004A471E" w:rsidRDefault="00B624E9" w:rsidP="00B624E9">
      <w:pPr>
        <w:spacing w:before="60" w:after="60"/>
        <w:jc w:val="both"/>
        <w:rPr>
          <w:kern w:val="28"/>
          <w:sz w:val="22"/>
          <w:szCs w:val="20"/>
        </w:rPr>
      </w:pPr>
      <w:r w:rsidRPr="004A471E">
        <w:rPr>
          <w:kern w:val="28"/>
          <w:sz w:val="22"/>
          <w:szCs w:val="20"/>
        </w:rPr>
        <w:t>Whole grade acceleration is the practice of assigning a student to a higher grade level than is typical, given the student’s age, on a full-time basis for the purpose of providing access to appropriately challenging learning opportunities. Commonly referred to as skipping a grade, grade acceleration may be done at the beginning of or during the school term.</w:t>
      </w:r>
    </w:p>
    <w:p w:rsidR="00B624E9" w:rsidRPr="004A471E" w:rsidRDefault="00B624E9" w:rsidP="00B624E9">
      <w:pPr>
        <w:keepNext/>
        <w:spacing w:before="120"/>
        <w:jc w:val="both"/>
        <w:rPr>
          <w:kern w:val="28"/>
          <w:sz w:val="22"/>
          <w:szCs w:val="20"/>
          <w:u w:val="single"/>
        </w:rPr>
      </w:pPr>
      <w:r w:rsidRPr="004A471E">
        <w:rPr>
          <w:kern w:val="28"/>
          <w:sz w:val="22"/>
          <w:szCs w:val="20"/>
          <w:u w:val="single"/>
        </w:rPr>
        <w:t>Annual Notification</w:t>
      </w:r>
      <w:r w:rsidRPr="004A471E">
        <w:rPr>
          <w:bCs/>
          <w:kern w:val="28"/>
          <w:sz w:val="22"/>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5947"/>
      </w:tblGrid>
      <w:tr w:rsidR="00B624E9" w:rsidTr="00207DCE">
        <w:trPr>
          <w:tblHeader/>
        </w:trPr>
        <w:tc>
          <w:tcPr>
            <w:tcW w:w="3048" w:type="dxa"/>
            <w:shd w:val="clear" w:color="auto" w:fill="auto"/>
          </w:tcPr>
          <w:p w:rsidR="00B624E9" w:rsidRPr="004A471E" w:rsidRDefault="00B624E9" w:rsidP="00207DCE">
            <w:pPr>
              <w:spacing w:before="60" w:after="60"/>
              <w:ind w:left="360"/>
              <w:jc w:val="both"/>
              <w:rPr>
                <w:b/>
                <w:kern w:val="28"/>
                <w:sz w:val="22"/>
                <w:szCs w:val="20"/>
              </w:rPr>
            </w:pPr>
            <w:r w:rsidRPr="004A471E">
              <w:rPr>
                <w:b/>
                <w:kern w:val="28"/>
                <w:sz w:val="22"/>
                <w:szCs w:val="20"/>
              </w:rPr>
              <w:t>Actor</w:t>
            </w:r>
          </w:p>
        </w:tc>
        <w:tc>
          <w:tcPr>
            <w:tcW w:w="5947" w:type="dxa"/>
            <w:shd w:val="clear" w:color="auto" w:fill="auto"/>
          </w:tcPr>
          <w:p w:rsidR="00B624E9" w:rsidRPr="004A471E" w:rsidRDefault="00B624E9" w:rsidP="00207DCE">
            <w:pPr>
              <w:spacing w:before="60" w:after="60"/>
              <w:ind w:left="360"/>
              <w:jc w:val="both"/>
              <w:rPr>
                <w:b/>
                <w:kern w:val="28"/>
                <w:sz w:val="22"/>
                <w:szCs w:val="20"/>
              </w:rPr>
            </w:pPr>
            <w:r w:rsidRPr="004A471E">
              <w:rPr>
                <w:b/>
                <w:kern w:val="28"/>
                <w:sz w:val="22"/>
                <w:szCs w:val="20"/>
              </w:rPr>
              <w:t>Action</w:t>
            </w:r>
          </w:p>
        </w:tc>
      </w:tr>
      <w:tr w:rsidR="00B624E9" w:rsidTr="00207DCE">
        <w:trPr>
          <w:trHeight w:val="530"/>
        </w:trPr>
        <w:tc>
          <w:tcPr>
            <w:tcW w:w="3048" w:type="dxa"/>
            <w:shd w:val="clear" w:color="auto" w:fill="auto"/>
          </w:tcPr>
          <w:p w:rsidR="00B624E9" w:rsidRPr="004A471E" w:rsidRDefault="00B624E9" w:rsidP="00207DCE">
            <w:pPr>
              <w:jc w:val="both"/>
              <w:rPr>
                <w:kern w:val="28"/>
                <w:sz w:val="22"/>
                <w:szCs w:val="20"/>
              </w:rPr>
            </w:pPr>
            <w:r w:rsidRPr="004A471E">
              <w:rPr>
                <w:kern w:val="28"/>
                <w:sz w:val="22"/>
                <w:szCs w:val="20"/>
              </w:rPr>
              <w:t>Superintendent or designee</w:t>
            </w:r>
          </w:p>
        </w:tc>
        <w:tc>
          <w:tcPr>
            <w:tcW w:w="5947" w:type="dxa"/>
            <w:shd w:val="clear" w:color="auto" w:fill="auto"/>
          </w:tcPr>
          <w:p w:rsidR="00B624E9" w:rsidRPr="004A471E" w:rsidRDefault="00B624E9" w:rsidP="00207DCE">
            <w:pPr>
              <w:spacing w:before="60" w:after="60"/>
              <w:rPr>
                <w:kern w:val="28"/>
                <w:sz w:val="22"/>
                <w:szCs w:val="20"/>
              </w:rPr>
            </w:pPr>
            <w:r w:rsidRPr="004A471E">
              <w:rPr>
                <w:kern w:val="28"/>
                <w:sz w:val="22"/>
                <w:szCs w:val="20"/>
              </w:rPr>
              <w:t>Annually notifies the community, including community-based organizations, providers of out-of-school programs, parent(s)/guardian(s), students, and school personnel, about the:</w:t>
            </w:r>
          </w:p>
          <w:p w:rsidR="00B624E9" w:rsidRPr="004A471E" w:rsidRDefault="00B624E9" w:rsidP="00B624E9">
            <w:pPr>
              <w:numPr>
                <w:ilvl w:val="0"/>
                <w:numId w:val="2"/>
              </w:numPr>
              <w:jc w:val="both"/>
              <w:rPr>
                <w:kern w:val="28"/>
                <w:sz w:val="22"/>
                <w:szCs w:val="20"/>
              </w:rPr>
            </w:pPr>
            <w:r w:rsidRPr="004A471E">
              <w:rPr>
                <w:kern w:val="28"/>
                <w:sz w:val="22"/>
                <w:szCs w:val="20"/>
              </w:rPr>
              <w:t>APP</w:t>
            </w:r>
          </w:p>
          <w:p w:rsidR="00B624E9" w:rsidRPr="004A471E" w:rsidRDefault="00B624E9" w:rsidP="00B624E9">
            <w:pPr>
              <w:numPr>
                <w:ilvl w:val="0"/>
                <w:numId w:val="1"/>
              </w:numPr>
              <w:jc w:val="both"/>
              <w:rPr>
                <w:kern w:val="28"/>
                <w:sz w:val="22"/>
                <w:szCs w:val="20"/>
              </w:rPr>
            </w:pPr>
            <w:r w:rsidRPr="004A471E">
              <w:rPr>
                <w:kern w:val="28"/>
                <w:sz w:val="22"/>
                <w:szCs w:val="20"/>
              </w:rPr>
              <w:lastRenderedPageBreak/>
              <w:t>Process for referring a student for possible evaluation for accelerated placement, including:</w:t>
            </w:r>
          </w:p>
          <w:p w:rsidR="00B624E9" w:rsidRPr="004A471E" w:rsidRDefault="00B624E9" w:rsidP="00B624E9">
            <w:pPr>
              <w:numPr>
                <w:ilvl w:val="1"/>
                <w:numId w:val="1"/>
              </w:numPr>
              <w:jc w:val="both"/>
              <w:rPr>
                <w:kern w:val="28"/>
                <w:sz w:val="22"/>
                <w:szCs w:val="20"/>
              </w:rPr>
            </w:pPr>
            <w:r w:rsidRPr="004A471E">
              <w:rPr>
                <w:kern w:val="28"/>
                <w:sz w:val="22"/>
                <w:szCs w:val="20"/>
              </w:rPr>
              <w:t>Steps to be taken to make a referral;</w:t>
            </w:r>
          </w:p>
          <w:p w:rsidR="00B624E9" w:rsidRPr="004A471E" w:rsidRDefault="00B624E9" w:rsidP="00B624E9">
            <w:pPr>
              <w:numPr>
                <w:ilvl w:val="1"/>
                <w:numId w:val="1"/>
              </w:numPr>
              <w:jc w:val="both"/>
              <w:rPr>
                <w:kern w:val="28"/>
                <w:sz w:val="22"/>
                <w:szCs w:val="20"/>
              </w:rPr>
            </w:pPr>
            <w:r w:rsidRPr="004A471E">
              <w:rPr>
                <w:kern w:val="28"/>
                <w:sz w:val="22"/>
                <w:szCs w:val="20"/>
              </w:rPr>
              <w:t>Individual(s) to whom a referral may be submitted;</w:t>
            </w:r>
          </w:p>
          <w:p w:rsidR="00B624E9" w:rsidRPr="004A471E" w:rsidRDefault="00B624E9" w:rsidP="00B624E9">
            <w:pPr>
              <w:numPr>
                <w:ilvl w:val="1"/>
                <w:numId w:val="1"/>
              </w:numPr>
              <w:jc w:val="both"/>
              <w:rPr>
                <w:kern w:val="28"/>
                <w:sz w:val="22"/>
                <w:szCs w:val="20"/>
              </w:rPr>
            </w:pPr>
            <w:r w:rsidRPr="004A471E">
              <w:rPr>
                <w:kern w:val="28"/>
                <w:sz w:val="22"/>
                <w:szCs w:val="20"/>
              </w:rPr>
              <w:t>Deadlines by which a referral must be made; and</w:t>
            </w:r>
          </w:p>
          <w:p w:rsidR="00B624E9" w:rsidRPr="004A471E" w:rsidRDefault="00B624E9" w:rsidP="00B624E9">
            <w:pPr>
              <w:numPr>
                <w:ilvl w:val="1"/>
                <w:numId w:val="1"/>
              </w:numPr>
              <w:jc w:val="both"/>
              <w:rPr>
                <w:kern w:val="28"/>
                <w:sz w:val="22"/>
                <w:szCs w:val="20"/>
              </w:rPr>
            </w:pPr>
            <w:r w:rsidRPr="004A471E">
              <w:rPr>
                <w:kern w:val="28"/>
                <w:sz w:val="22"/>
                <w:szCs w:val="20"/>
              </w:rPr>
              <w:t>Information that must be provided in the referral.</w:t>
            </w:r>
          </w:p>
          <w:p w:rsidR="00B624E9" w:rsidRPr="004A471E" w:rsidRDefault="00B624E9" w:rsidP="00B624E9">
            <w:pPr>
              <w:numPr>
                <w:ilvl w:val="0"/>
                <w:numId w:val="1"/>
              </w:numPr>
              <w:jc w:val="both"/>
              <w:rPr>
                <w:kern w:val="28"/>
                <w:sz w:val="22"/>
                <w:szCs w:val="20"/>
              </w:rPr>
            </w:pPr>
            <w:r w:rsidRPr="004A471E">
              <w:rPr>
                <w:kern w:val="28"/>
                <w:sz w:val="22"/>
                <w:szCs w:val="20"/>
              </w:rPr>
              <w:t>Methods used to determine whether a student is eligible for accelerated placement.</w:t>
            </w:r>
          </w:p>
          <w:p w:rsidR="00B624E9" w:rsidRPr="004A471E" w:rsidRDefault="00B624E9" w:rsidP="00B624E9">
            <w:pPr>
              <w:numPr>
                <w:ilvl w:val="0"/>
                <w:numId w:val="1"/>
              </w:numPr>
              <w:jc w:val="both"/>
              <w:rPr>
                <w:kern w:val="28"/>
                <w:sz w:val="22"/>
                <w:szCs w:val="20"/>
              </w:rPr>
            </w:pPr>
            <w:r w:rsidRPr="004A471E">
              <w:rPr>
                <w:kern w:val="28"/>
                <w:sz w:val="22"/>
                <w:szCs w:val="20"/>
              </w:rPr>
              <w:t>Strategies used to reach groups of students and families who have been historically underrepresented in accelerated placement programs and advanced coursework.</w:t>
            </w:r>
          </w:p>
          <w:p w:rsidR="00B624E9" w:rsidRPr="004A471E" w:rsidRDefault="00B624E9" w:rsidP="00207DCE">
            <w:pPr>
              <w:spacing w:before="60" w:after="60"/>
              <w:jc w:val="both"/>
              <w:rPr>
                <w:kern w:val="28"/>
                <w:sz w:val="22"/>
                <w:szCs w:val="20"/>
              </w:rPr>
            </w:pPr>
            <w:r w:rsidRPr="004A471E">
              <w:rPr>
                <w:kern w:val="28"/>
                <w:sz w:val="22"/>
                <w:szCs w:val="20"/>
              </w:rPr>
              <w:t>Provides such notification:</w:t>
            </w:r>
          </w:p>
          <w:p w:rsidR="00B624E9" w:rsidRPr="004A471E" w:rsidRDefault="00B624E9" w:rsidP="00B624E9">
            <w:pPr>
              <w:numPr>
                <w:ilvl w:val="0"/>
                <w:numId w:val="3"/>
              </w:numPr>
              <w:jc w:val="both"/>
              <w:rPr>
                <w:kern w:val="28"/>
                <w:sz w:val="22"/>
                <w:szCs w:val="20"/>
              </w:rPr>
            </w:pPr>
            <w:r w:rsidRPr="004A471E">
              <w:rPr>
                <w:kern w:val="28"/>
                <w:sz w:val="22"/>
                <w:szCs w:val="20"/>
              </w:rPr>
              <w:t>By varied communication methods, such as student handbooks and District/school websites; and</w:t>
            </w:r>
          </w:p>
          <w:p w:rsidR="00B624E9" w:rsidRPr="004A471E" w:rsidRDefault="00B624E9" w:rsidP="00B624E9">
            <w:pPr>
              <w:numPr>
                <w:ilvl w:val="0"/>
                <w:numId w:val="1"/>
              </w:numPr>
              <w:jc w:val="both"/>
              <w:rPr>
                <w:kern w:val="28"/>
                <w:sz w:val="22"/>
                <w:szCs w:val="20"/>
              </w:rPr>
            </w:pPr>
            <w:r w:rsidRPr="004A471E">
              <w:rPr>
                <w:kern w:val="28"/>
                <w:sz w:val="22"/>
                <w:szCs w:val="20"/>
              </w:rPr>
              <w:t>In multiple languages.</w:t>
            </w:r>
          </w:p>
        </w:tc>
      </w:tr>
    </w:tbl>
    <w:p w:rsidR="00B624E9" w:rsidRPr="004A471E" w:rsidRDefault="00B624E9" w:rsidP="00B624E9">
      <w:pPr>
        <w:jc w:val="both"/>
        <w:rPr>
          <w:kern w:val="28"/>
          <w:sz w:val="22"/>
          <w:szCs w:val="20"/>
        </w:rPr>
      </w:pPr>
    </w:p>
    <w:p w:rsidR="00B624E9" w:rsidRPr="004A471E" w:rsidRDefault="00B624E9" w:rsidP="00B624E9">
      <w:pPr>
        <w:keepNext/>
        <w:spacing w:before="120"/>
        <w:jc w:val="both"/>
        <w:rPr>
          <w:kern w:val="28"/>
          <w:sz w:val="22"/>
          <w:szCs w:val="20"/>
          <w:u w:val="single"/>
        </w:rPr>
      </w:pPr>
      <w:r w:rsidRPr="004A471E">
        <w:rPr>
          <w:kern w:val="28"/>
          <w:sz w:val="22"/>
          <w:szCs w:val="20"/>
          <w:u w:val="single"/>
        </w:rPr>
        <w:t>Referral Process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6030"/>
      </w:tblGrid>
      <w:tr w:rsidR="00B624E9" w:rsidTr="00207DCE">
        <w:trPr>
          <w:tblHeader/>
        </w:trPr>
        <w:tc>
          <w:tcPr>
            <w:tcW w:w="3083" w:type="dxa"/>
            <w:shd w:val="clear" w:color="auto" w:fill="auto"/>
          </w:tcPr>
          <w:p w:rsidR="00B624E9" w:rsidRPr="004A471E" w:rsidRDefault="00B624E9" w:rsidP="00207DCE">
            <w:pPr>
              <w:spacing w:before="60" w:after="60"/>
              <w:ind w:left="360"/>
              <w:jc w:val="both"/>
              <w:rPr>
                <w:b/>
                <w:kern w:val="28"/>
                <w:sz w:val="22"/>
                <w:szCs w:val="20"/>
              </w:rPr>
            </w:pPr>
            <w:r w:rsidRPr="004A471E">
              <w:rPr>
                <w:b/>
                <w:kern w:val="28"/>
                <w:sz w:val="22"/>
                <w:szCs w:val="20"/>
              </w:rPr>
              <w:t>Actor</w:t>
            </w:r>
          </w:p>
        </w:tc>
        <w:tc>
          <w:tcPr>
            <w:tcW w:w="6030" w:type="dxa"/>
            <w:shd w:val="clear" w:color="auto" w:fill="auto"/>
          </w:tcPr>
          <w:p w:rsidR="00B624E9" w:rsidRPr="004A471E" w:rsidRDefault="00B624E9" w:rsidP="00207DCE">
            <w:pPr>
              <w:spacing w:before="60" w:after="60"/>
              <w:ind w:left="360"/>
              <w:jc w:val="both"/>
              <w:rPr>
                <w:b/>
                <w:kern w:val="28"/>
                <w:sz w:val="22"/>
                <w:szCs w:val="20"/>
              </w:rPr>
            </w:pPr>
            <w:r w:rsidRPr="004A471E">
              <w:rPr>
                <w:b/>
                <w:kern w:val="28"/>
                <w:sz w:val="22"/>
                <w:szCs w:val="20"/>
              </w:rPr>
              <w:t>Action</w:t>
            </w:r>
          </w:p>
        </w:tc>
      </w:tr>
      <w:tr w:rsidR="00B624E9" w:rsidTr="00207DCE">
        <w:trPr>
          <w:trHeight w:val="530"/>
        </w:trPr>
        <w:tc>
          <w:tcPr>
            <w:tcW w:w="3083" w:type="dxa"/>
            <w:shd w:val="clear" w:color="auto" w:fill="auto"/>
          </w:tcPr>
          <w:p w:rsidR="00B624E9" w:rsidRPr="004A471E" w:rsidRDefault="00B624E9" w:rsidP="00207DCE">
            <w:pPr>
              <w:spacing w:before="60" w:after="60"/>
              <w:rPr>
                <w:kern w:val="28"/>
                <w:sz w:val="22"/>
                <w:szCs w:val="20"/>
              </w:rPr>
            </w:pPr>
            <w:r w:rsidRPr="004A471E">
              <w:rPr>
                <w:kern w:val="28"/>
                <w:sz w:val="22"/>
                <w:szCs w:val="20"/>
              </w:rPr>
              <w:t>Parent(s)/Guardian(s), Licensed Educational Professionals, Student (with written consent of a parent/guardian), or Peer (through a licensed educational professional who has knowledge of the student’s abilities).</w:t>
            </w:r>
          </w:p>
          <w:p w:rsidR="00B624E9" w:rsidRPr="004A471E" w:rsidRDefault="00B624E9" w:rsidP="00207DCE">
            <w:pPr>
              <w:spacing w:before="60" w:after="60"/>
              <w:rPr>
                <w:kern w:val="28"/>
                <w:sz w:val="22"/>
                <w:szCs w:val="20"/>
              </w:rPr>
            </w:pPr>
            <w:r w:rsidRPr="004A471E">
              <w:rPr>
                <w:kern w:val="28"/>
                <w:sz w:val="22"/>
                <w:szCs w:val="20"/>
              </w:rPr>
              <w:t xml:space="preserve">In addition to the above-noted individuals, referrals for possible early entrance to kindergarten or first grade may also come from: Preschool Educator, Non-public Kindergarten Teacher, Pediatrician, or Psychologist who knows the student. </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Refers a student for possible evaluation for accelerated placement using the process set forth in this procedure.</w:t>
            </w:r>
          </w:p>
        </w:tc>
      </w:tr>
      <w:tr w:rsidR="00B624E9" w:rsidTr="00207DCE">
        <w:tc>
          <w:tcPr>
            <w:tcW w:w="3083" w:type="dxa"/>
            <w:shd w:val="clear" w:color="auto" w:fill="auto"/>
          </w:tcPr>
          <w:p w:rsidR="00B624E9" w:rsidRPr="004A471E" w:rsidRDefault="00B624E9" w:rsidP="00207DCE">
            <w:pPr>
              <w:spacing w:before="60" w:after="60"/>
              <w:rPr>
                <w:kern w:val="28"/>
                <w:sz w:val="22"/>
                <w:szCs w:val="20"/>
              </w:rPr>
            </w:pPr>
            <w:r w:rsidRPr="004A471E">
              <w:rPr>
                <w:kern w:val="28"/>
                <w:sz w:val="22"/>
                <w:szCs w:val="20"/>
              </w:rPr>
              <w:t>Student Services Director, Building Principal, or designee</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Within [</w:t>
            </w:r>
            <w:r w:rsidRPr="004A471E">
              <w:rPr>
                <w:i/>
                <w:kern w:val="28"/>
                <w:sz w:val="22"/>
                <w:szCs w:val="20"/>
              </w:rPr>
              <w:t>insert number</w:t>
            </w:r>
            <w:r w:rsidRPr="004A471E">
              <w:rPr>
                <w:kern w:val="28"/>
                <w:sz w:val="22"/>
                <w:szCs w:val="20"/>
              </w:rPr>
              <w:t>] school days after receiving a referral, determines whether an evaluation for accelerated placement is warranted.</w:t>
            </w:r>
          </w:p>
          <w:p w:rsidR="00B624E9" w:rsidRPr="004A471E" w:rsidRDefault="00B624E9" w:rsidP="00207DCE">
            <w:pPr>
              <w:spacing w:before="60" w:after="60"/>
              <w:jc w:val="both"/>
              <w:rPr>
                <w:kern w:val="28"/>
                <w:sz w:val="22"/>
                <w:szCs w:val="20"/>
              </w:rPr>
            </w:pPr>
            <w:r w:rsidRPr="004A471E">
              <w:rPr>
                <w:kern w:val="28"/>
                <w:sz w:val="22"/>
                <w:szCs w:val="20"/>
              </w:rPr>
              <w:t xml:space="preserve">To determine whether an evaluation is warranted, may review existing data about the student, utilize screening data, and conduct preliminary procedures such as observation of the </w:t>
            </w:r>
            <w:r w:rsidRPr="004A471E">
              <w:rPr>
                <w:kern w:val="28"/>
                <w:sz w:val="22"/>
                <w:szCs w:val="20"/>
              </w:rPr>
              <w:lastRenderedPageBreak/>
              <w:t>student, consultation with the teacher or other individual making the request, and a conference with the student.</w:t>
            </w:r>
          </w:p>
          <w:p w:rsidR="00B624E9" w:rsidRPr="004A471E" w:rsidRDefault="00B624E9" w:rsidP="00207DCE">
            <w:pPr>
              <w:spacing w:before="60" w:after="60"/>
              <w:jc w:val="both"/>
              <w:rPr>
                <w:kern w:val="28"/>
                <w:sz w:val="22"/>
                <w:szCs w:val="20"/>
              </w:rPr>
            </w:pPr>
            <w:r w:rsidRPr="004A471E">
              <w:rPr>
                <w:kern w:val="28"/>
                <w:sz w:val="22"/>
                <w:szCs w:val="20"/>
              </w:rPr>
              <w:t>Provides the student’s parent(s)/guardian(s) with written notice of the referral determination. For cases not warranting an evaluation, the process ends here. For cases warranting an evaluation, proceed to Evaluation Process, below.</w:t>
            </w:r>
          </w:p>
        </w:tc>
      </w:tr>
    </w:tbl>
    <w:p w:rsidR="00B624E9" w:rsidRPr="004A471E" w:rsidRDefault="00B624E9" w:rsidP="00B624E9">
      <w:pPr>
        <w:jc w:val="both"/>
        <w:rPr>
          <w:kern w:val="28"/>
          <w:sz w:val="22"/>
          <w:szCs w:val="20"/>
        </w:rPr>
      </w:pPr>
    </w:p>
    <w:p w:rsidR="00B624E9" w:rsidRPr="004A471E" w:rsidRDefault="00B624E9" w:rsidP="00B624E9">
      <w:pPr>
        <w:keepNext/>
        <w:spacing w:before="120"/>
        <w:jc w:val="both"/>
        <w:rPr>
          <w:kern w:val="28"/>
          <w:sz w:val="22"/>
          <w:szCs w:val="20"/>
          <w:u w:val="single"/>
        </w:rPr>
      </w:pPr>
      <w:r w:rsidRPr="004A471E">
        <w:rPr>
          <w:kern w:val="28"/>
          <w:sz w:val="22"/>
          <w:szCs w:val="20"/>
          <w:u w:val="single"/>
        </w:rPr>
        <w:t>Evaluation Process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6030"/>
      </w:tblGrid>
      <w:tr w:rsidR="00B624E9" w:rsidTr="00207DCE">
        <w:trPr>
          <w:tblHeader/>
        </w:trPr>
        <w:tc>
          <w:tcPr>
            <w:tcW w:w="3083" w:type="dxa"/>
            <w:shd w:val="clear" w:color="auto" w:fill="auto"/>
          </w:tcPr>
          <w:p w:rsidR="00B624E9" w:rsidRPr="004A471E" w:rsidRDefault="00B624E9" w:rsidP="00207DCE">
            <w:pPr>
              <w:spacing w:before="60" w:after="60"/>
              <w:ind w:left="360"/>
              <w:jc w:val="both"/>
              <w:rPr>
                <w:b/>
                <w:kern w:val="28"/>
                <w:sz w:val="22"/>
                <w:szCs w:val="20"/>
              </w:rPr>
            </w:pPr>
            <w:r w:rsidRPr="004A471E">
              <w:rPr>
                <w:b/>
                <w:kern w:val="28"/>
                <w:sz w:val="22"/>
                <w:szCs w:val="20"/>
              </w:rPr>
              <w:t>Actor</w:t>
            </w:r>
          </w:p>
        </w:tc>
        <w:tc>
          <w:tcPr>
            <w:tcW w:w="6030" w:type="dxa"/>
            <w:shd w:val="clear" w:color="auto" w:fill="auto"/>
          </w:tcPr>
          <w:p w:rsidR="00B624E9" w:rsidRPr="004A471E" w:rsidRDefault="00B624E9" w:rsidP="00207DCE">
            <w:pPr>
              <w:spacing w:before="60" w:after="60"/>
              <w:ind w:left="360"/>
              <w:jc w:val="both"/>
              <w:rPr>
                <w:b/>
                <w:kern w:val="28"/>
                <w:sz w:val="22"/>
                <w:szCs w:val="20"/>
              </w:rPr>
            </w:pPr>
            <w:r w:rsidRPr="004A471E">
              <w:rPr>
                <w:b/>
                <w:kern w:val="28"/>
                <w:sz w:val="22"/>
                <w:szCs w:val="20"/>
              </w:rPr>
              <w:t>Action</w:t>
            </w:r>
          </w:p>
        </w:tc>
      </w:tr>
      <w:tr w:rsidR="00B624E9" w:rsidTr="00207DCE">
        <w:tc>
          <w:tcPr>
            <w:tcW w:w="3083" w:type="dxa"/>
            <w:shd w:val="clear" w:color="auto" w:fill="auto"/>
          </w:tcPr>
          <w:p w:rsidR="00B624E9" w:rsidRPr="004A471E" w:rsidRDefault="00B624E9" w:rsidP="00207DCE">
            <w:pPr>
              <w:spacing w:before="60" w:after="60"/>
              <w:rPr>
                <w:kern w:val="28"/>
                <w:sz w:val="22"/>
                <w:szCs w:val="20"/>
              </w:rPr>
            </w:pPr>
            <w:r w:rsidRPr="004A471E">
              <w:rPr>
                <w:kern w:val="28"/>
                <w:sz w:val="22"/>
                <w:szCs w:val="20"/>
              </w:rPr>
              <w:t>Student Services Director, Building Principal, or designee</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Convenes an Evaluation Team (consisting of District teacher(s) and school support personnel, as appropriate) having the knowledge and skills necessary to:</w:t>
            </w:r>
          </w:p>
          <w:p w:rsidR="00B624E9" w:rsidRPr="004A471E" w:rsidRDefault="00B624E9" w:rsidP="00B624E9">
            <w:pPr>
              <w:numPr>
                <w:ilvl w:val="0"/>
                <w:numId w:val="4"/>
              </w:numPr>
              <w:jc w:val="both"/>
              <w:rPr>
                <w:kern w:val="28"/>
                <w:sz w:val="22"/>
                <w:szCs w:val="20"/>
              </w:rPr>
            </w:pPr>
            <w:r w:rsidRPr="004A471E">
              <w:rPr>
                <w:kern w:val="28"/>
                <w:sz w:val="22"/>
                <w:szCs w:val="20"/>
              </w:rPr>
              <w:t>Identify multiple valid, reliable indicators to use during the evaluation;</w:t>
            </w:r>
          </w:p>
          <w:p w:rsidR="00B624E9" w:rsidRPr="004A471E" w:rsidRDefault="00B624E9" w:rsidP="00B624E9">
            <w:pPr>
              <w:numPr>
                <w:ilvl w:val="0"/>
                <w:numId w:val="1"/>
              </w:numPr>
              <w:jc w:val="both"/>
              <w:rPr>
                <w:kern w:val="28"/>
                <w:sz w:val="22"/>
                <w:szCs w:val="20"/>
              </w:rPr>
            </w:pPr>
            <w:r w:rsidRPr="004A471E">
              <w:rPr>
                <w:kern w:val="28"/>
                <w:sz w:val="22"/>
                <w:szCs w:val="20"/>
              </w:rPr>
              <w:t>Identify appropriate assessment instruments;</w:t>
            </w:r>
          </w:p>
          <w:p w:rsidR="00B624E9" w:rsidRPr="004A471E" w:rsidRDefault="00B624E9" w:rsidP="00B624E9">
            <w:pPr>
              <w:numPr>
                <w:ilvl w:val="0"/>
                <w:numId w:val="1"/>
              </w:numPr>
              <w:jc w:val="both"/>
              <w:rPr>
                <w:kern w:val="28"/>
                <w:sz w:val="22"/>
                <w:szCs w:val="20"/>
              </w:rPr>
            </w:pPr>
            <w:r w:rsidRPr="004A471E">
              <w:rPr>
                <w:kern w:val="28"/>
                <w:sz w:val="22"/>
                <w:szCs w:val="20"/>
              </w:rPr>
              <w:t>Administer said assessments; and</w:t>
            </w:r>
          </w:p>
          <w:p w:rsidR="00B624E9" w:rsidRPr="004A471E" w:rsidRDefault="00B624E9" w:rsidP="00B624E9">
            <w:pPr>
              <w:numPr>
                <w:ilvl w:val="0"/>
                <w:numId w:val="1"/>
              </w:numPr>
              <w:jc w:val="both"/>
              <w:rPr>
                <w:kern w:val="28"/>
                <w:sz w:val="22"/>
                <w:szCs w:val="20"/>
              </w:rPr>
            </w:pPr>
            <w:r w:rsidRPr="004A471E">
              <w:rPr>
                <w:kern w:val="28"/>
                <w:sz w:val="22"/>
                <w:szCs w:val="20"/>
              </w:rPr>
              <w:t>Interpret evaluation results.</w:t>
            </w:r>
          </w:p>
          <w:p w:rsidR="00B624E9" w:rsidRPr="004A471E" w:rsidRDefault="00B624E9" w:rsidP="00207DCE">
            <w:pPr>
              <w:spacing w:before="60" w:after="60"/>
              <w:jc w:val="both"/>
              <w:rPr>
                <w:kern w:val="28"/>
                <w:sz w:val="22"/>
                <w:szCs w:val="20"/>
              </w:rPr>
            </w:pPr>
            <w:r w:rsidRPr="004A471E">
              <w:rPr>
                <w:kern w:val="28"/>
                <w:sz w:val="22"/>
                <w:szCs w:val="20"/>
              </w:rPr>
              <w:t>The composition of the team may vary depending upon the type of acceleration requested and other relevant factors.</w:t>
            </w:r>
          </w:p>
        </w:tc>
      </w:tr>
      <w:tr w:rsidR="00B624E9" w:rsidTr="00207DCE">
        <w:tc>
          <w:tcPr>
            <w:tcW w:w="3083" w:type="dxa"/>
            <w:shd w:val="clear" w:color="auto" w:fill="auto"/>
          </w:tcPr>
          <w:p w:rsidR="00B624E9" w:rsidRPr="004A471E" w:rsidRDefault="00B624E9" w:rsidP="00207DCE">
            <w:pPr>
              <w:spacing w:before="60" w:after="60"/>
              <w:rPr>
                <w:kern w:val="28"/>
                <w:sz w:val="22"/>
                <w:szCs w:val="20"/>
              </w:rPr>
            </w:pPr>
            <w:r w:rsidRPr="004A471E">
              <w:rPr>
                <w:kern w:val="28"/>
                <w:sz w:val="22"/>
                <w:szCs w:val="20"/>
              </w:rPr>
              <w:t>Evaluation Team</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Identifies multiple valid, reliable indicators and any assessment instruments appropriate to use during the evaluation.</w:t>
            </w:r>
          </w:p>
          <w:p w:rsidR="00B624E9" w:rsidRPr="004A471E" w:rsidRDefault="00B624E9" w:rsidP="00207DCE">
            <w:pPr>
              <w:spacing w:before="60" w:after="60"/>
              <w:jc w:val="both"/>
              <w:rPr>
                <w:kern w:val="28"/>
                <w:sz w:val="22"/>
                <w:szCs w:val="20"/>
              </w:rPr>
            </w:pPr>
            <w:r w:rsidRPr="004A471E">
              <w:rPr>
                <w:kern w:val="28"/>
                <w:sz w:val="22"/>
                <w:szCs w:val="20"/>
              </w:rPr>
              <w:t>Prepares a written document identifying the evaluation components. This may occur without a meeting.</w:t>
            </w:r>
          </w:p>
        </w:tc>
      </w:tr>
      <w:tr w:rsidR="00B624E9" w:rsidTr="00207DCE">
        <w:tc>
          <w:tcPr>
            <w:tcW w:w="3083" w:type="dxa"/>
            <w:shd w:val="clear" w:color="auto" w:fill="auto"/>
          </w:tcPr>
          <w:p w:rsidR="00B624E9" w:rsidRPr="004A471E" w:rsidRDefault="00B624E9" w:rsidP="00207DCE">
            <w:pPr>
              <w:spacing w:before="60" w:after="60"/>
              <w:rPr>
                <w:kern w:val="28"/>
                <w:sz w:val="22"/>
                <w:szCs w:val="20"/>
              </w:rPr>
            </w:pPr>
            <w:r w:rsidRPr="004A471E">
              <w:rPr>
                <w:kern w:val="28"/>
                <w:sz w:val="22"/>
                <w:szCs w:val="20"/>
              </w:rPr>
              <w:t>Student Services Director, Building Principal, or designee</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Provides parent(s)/guardian(s) with written notification of the Evaluation Team’s conclusions regarding the evaluation components and requests parent(s)’/guardian(s)’ written consent to conduct the evaluation.</w:t>
            </w:r>
          </w:p>
        </w:tc>
      </w:tr>
      <w:tr w:rsidR="00B624E9" w:rsidTr="00207DCE">
        <w:tc>
          <w:tcPr>
            <w:tcW w:w="3083" w:type="dxa"/>
            <w:shd w:val="clear" w:color="auto" w:fill="auto"/>
          </w:tcPr>
          <w:p w:rsidR="00B624E9" w:rsidRPr="004A471E" w:rsidRDefault="00B624E9" w:rsidP="00207DCE">
            <w:pPr>
              <w:spacing w:before="60" w:after="60"/>
              <w:rPr>
                <w:kern w:val="28"/>
                <w:sz w:val="22"/>
                <w:szCs w:val="20"/>
              </w:rPr>
            </w:pPr>
            <w:r w:rsidRPr="004A471E">
              <w:rPr>
                <w:kern w:val="28"/>
                <w:sz w:val="22"/>
                <w:szCs w:val="20"/>
              </w:rPr>
              <w:t>Parent/Guardian</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Provides written consent to conduct the evaluation.</w:t>
            </w:r>
          </w:p>
        </w:tc>
      </w:tr>
      <w:tr w:rsidR="00B624E9" w:rsidTr="00207DCE">
        <w:tc>
          <w:tcPr>
            <w:tcW w:w="3083" w:type="dxa"/>
            <w:shd w:val="clear" w:color="auto" w:fill="auto"/>
          </w:tcPr>
          <w:p w:rsidR="00B624E9" w:rsidRPr="004A471E" w:rsidRDefault="00B624E9" w:rsidP="00207DCE">
            <w:pPr>
              <w:spacing w:before="60" w:after="60"/>
              <w:rPr>
                <w:kern w:val="28"/>
                <w:sz w:val="22"/>
                <w:szCs w:val="20"/>
              </w:rPr>
            </w:pPr>
            <w:r w:rsidRPr="004A471E">
              <w:rPr>
                <w:kern w:val="28"/>
                <w:sz w:val="22"/>
                <w:szCs w:val="20"/>
              </w:rPr>
              <w:t>Evaluation Team</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Completes the evaluation within [</w:t>
            </w:r>
            <w:r w:rsidRPr="002F71D2">
              <w:rPr>
                <w:i/>
                <w:kern w:val="28"/>
                <w:sz w:val="22"/>
                <w:szCs w:val="20"/>
              </w:rPr>
              <w:t>insert number</w:t>
            </w:r>
            <w:r w:rsidRPr="004A471E">
              <w:rPr>
                <w:kern w:val="28"/>
                <w:sz w:val="22"/>
                <w:szCs w:val="20"/>
              </w:rPr>
              <w:t>] school days following the date of receipt of parent(s)’/guardian(s)’ written consent to conduct the evaluation.</w:t>
            </w:r>
          </w:p>
          <w:p w:rsidR="00B624E9" w:rsidRPr="004A471E" w:rsidRDefault="00B624E9" w:rsidP="00207DCE">
            <w:pPr>
              <w:spacing w:before="60" w:after="60"/>
              <w:jc w:val="both"/>
              <w:rPr>
                <w:kern w:val="28"/>
                <w:sz w:val="22"/>
                <w:szCs w:val="20"/>
              </w:rPr>
            </w:pPr>
            <w:r w:rsidRPr="004A471E">
              <w:rPr>
                <w:kern w:val="28"/>
                <w:sz w:val="22"/>
                <w:szCs w:val="20"/>
              </w:rPr>
              <w:t xml:space="preserve">Ensures the evaluation is nondiscriminatory and follows policy 7:10, </w:t>
            </w:r>
            <w:r w:rsidRPr="004A471E">
              <w:rPr>
                <w:i/>
                <w:kern w:val="28"/>
                <w:sz w:val="22"/>
                <w:szCs w:val="20"/>
              </w:rPr>
              <w:t>Equal Educational Opportunities</w:t>
            </w:r>
            <w:r w:rsidRPr="004A471E">
              <w:rPr>
                <w:kern w:val="28"/>
                <w:sz w:val="22"/>
                <w:szCs w:val="20"/>
              </w:rPr>
              <w:t>.</w:t>
            </w:r>
          </w:p>
        </w:tc>
      </w:tr>
    </w:tbl>
    <w:p w:rsidR="00B624E9" w:rsidRPr="004A471E" w:rsidRDefault="00B624E9" w:rsidP="00B624E9">
      <w:pPr>
        <w:jc w:val="both"/>
        <w:rPr>
          <w:kern w:val="28"/>
          <w:sz w:val="22"/>
          <w:szCs w:val="20"/>
        </w:rPr>
      </w:pPr>
    </w:p>
    <w:p w:rsidR="00B624E9" w:rsidRPr="004A471E" w:rsidRDefault="00B624E9" w:rsidP="00B624E9">
      <w:pPr>
        <w:keepNext/>
        <w:spacing w:before="120"/>
        <w:jc w:val="both"/>
        <w:rPr>
          <w:kern w:val="28"/>
          <w:sz w:val="22"/>
          <w:szCs w:val="20"/>
          <w:u w:val="single"/>
        </w:rPr>
      </w:pPr>
      <w:r w:rsidRPr="004A471E">
        <w:rPr>
          <w:kern w:val="28"/>
          <w:sz w:val="22"/>
          <w:szCs w:val="20"/>
          <w:u w:val="single"/>
        </w:rPr>
        <w:t>Eligibility Determination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6030"/>
      </w:tblGrid>
      <w:tr w:rsidR="00B624E9" w:rsidTr="00207DCE">
        <w:trPr>
          <w:tblHeader/>
        </w:trPr>
        <w:tc>
          <w:tcPr>
            <w:tcW w:w="3083" w:type="dxa"/>
            <w:shd w:val="clear" w:color="auto" w:fill="auto"/>
          </w:tcPr>
          <w:p w:rsidR="00B624E9" w:rsidRPr="002F71D2" w:rsidRDefault="00B624E9" w:rsidP="00207DCE">
            <w:pPr>
              <w:spacing w:before="60" w:after="60"/>
              <w:ind w:left="360"/>
              <w:jc w:val="both"/>
              <w:rPr>
                <w:b/>
                <w:kern w:val="28"/>
                <w:sz w:val="22"/>
                <w:szCs w:val="20"/>
              </w:rPr>
            </w:pPr>
            <w:r w:rsidRPr="002F71D2">
              <w:rPr>
                <w:b/>
                <w:kern w:val="28"/>
                <w:sz w:val="22"/>
                <w:szCs w:val="20"/>
              </w:rPr>
              <w:t>Actor</w:t>
            </w:r>
          </w:p>
        </w:tc>
        <w:tc>
          <w:tcPr>
            <w:tcW w:w="6030" w:type="dxa"/>
            <w:shd w:val="clear" w:color="auto" w:fill="auto"/>
          </w:tcPr>
          <w:p w:rsidR="00B624E9" w:rsidRPr="002F71D2" w:rsidRDefault="00B624E9" w:rsidP="00207DCE">
            <w:pPr>
              <w:spacing w:before="60" w:after="60"/>
              <w:ind w:left="360"/>
              <w:jc w:val="both"/>
              <w:rPr>
                <w:b/>
                <w:kern w:val="28"/>
                <w:sz w:val="22"/>
                <w:szCs w:val="20"/>
              </w:rPr>
            </w:pPr>
            <w:r w:rsidRPr="002F71D2">
              <w:rPr>
                <w:b/>
                <w:kern w:val="28"/>
                <w:sz w:val="22"/>
                <w:szCs w:val="20"/>
              </w:rPr>
              <w:t>Action</w:t>
            </w:r>
          </w:p>
        </w:tc>
      </w:tr>
      <w:tr w:rsidR="00B624E9" w:rsidTr="00207DCE">
        <w:tc>
          <w:tcPr>
            <w:tcW w:w="3083" w:type="dxa"/>
            <w:shd w:val="clear" w:color="auto" w:fill="auto"/>
          </w:tcPr>
          <w:p w:rsidR="00B624E9" w:rsidRPr="004A471E" w:rsidRDefault="00B624E9" w:rsidP="00207DCE">
            <w:pPr>
              <w:jc w:val="both"/>
              <w:rPr>
                <w:kern w:val="28"/>
                <w:sz w:val="22"/>
                <w:szCs w:val="20"/>
              </w:rPr>
            </w:pPr>
            <w:r w:rsidRPr="004A471E">
              <w:rPr>
                <w:kern w:val="28"/>
                <w:sz w:val="22"/>
                <w:szCs w:val="20"/>
              </w:rPr>
              <w:t>Evaluation Team</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Convenes a meeting with parent(s)/guardian(s) to review evaluation results and determine eligibility for the APP. Provides parent(s)/guardian(s) with written notice of eligibility determination.</w:t>
            </w:r>
          </w:p>
          <w:p w:rsidR="00B624E9" w:rsidRPr="004A471E" w:rsidRDefault="00B624E9" w:rsidP="00207DCE">
            <w:pPr>
              <w:spacing w:before="60" w:after="60"/>
              <w:jc w:val="both"/>
              <w:rPr>
                <w:kern w:val="28"/>
                <w:sz w:val="22"/>
                <w:szCs w:val="20"/>
              </w:rPr>
            </w:pPr>
            <w:r w:rsidRPr="004A471E">
              <w:rPr>
                <w:kern w:val="28"/>
                <w:sz w:val="22"/>
                <w:szCs w:val="20"/>
              </w:rPr>
              <w:t xml:space="preserve">If the student is found eligible for the APP, prepares and provides parent(s)/guardian(s) with a written plan detailing the type of </w:t>
            </w:r>
            <w:r w:rsidRPr="004A471E">
              <w:rPr>
                <w:kern w:val="28"/>
                <w:sz w:val="22"/>
                <w:szCs w:val="20"/>
              </w:rPr>
              <w:lastRenderedPageBreak/>
              <w:t xml:space="preserve">acceleration the student will receive and strategies to support the student. </w:t>
            </w:r>
          </w:p>
          <w:p w:rsidR="00B624E9" w:rsidRPr="004A471E" w:rsidRDefault="00B624E9" w:rsidP="00207DCE">
            <w:pPr>
              <w:spacing w:before="60" w:after="60"/>
              <w:jc w:val="both"/>
              <w:rPr>
                <w:kern w:val="28"/>
                <w:sz w:val="22"/>
                <w:szCs w:val="20"/>
              </w:rPr>
            </w:pPr>
            <w:r w:rsidRPr="004A471E">
              <w:rPr>
                <w:kern w:val="28"/>
                <w:sz w:val="22"/>
                <w:szCs w:val="20"/>
              </w:rPr>
              <w:t xml:space="preserve">If the student is not found eligible for the APP, provides parent(s)/guardian(s) with written notice of their right to appeal the eligibility determination, within five calendar days after receiving the determination, by submitting a written request to the Superintendent. </w:t>
            </w:r>
          </w:p>
        </w:tc>
      </w:tr>
      <w:tr w:rsidR="00B624E9" w:rsidTr="00207DCE">
        <w:tc>
          <w:tcPr>
            <w:tcW w:w="3083" w:type="dxa"/>
            <w:shd w:val="clear" w:color="auto" w:fill="auto"/>
          </w:tcPr>
          <w:p w:rsidR="00B624E9" w:rsidRPr="004A471E" w:rsidRDefault="00B624E9" w:rsidP="00207DCE">
            <w:pPr>
              <w:jc w:val="both"/>
              <w:rPr>
                <w:kern w:val="28"/>
                <w:sz w:val="22"/>
                <w:szCs w:val="20"/>
              </w:rPr>
            </w:pPr>
            <w:r w:rsidRPr="004A471E">
              <w:rPr>
                <w:kern w:val="28"/>
                <w:sz w:val="22"/>
                <w:szCs w:val="20"/>
              </w:rPr>
              <w:lastRenderedPageBreak/>
              <w:t>Parent/Guardian</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If desired, within [</w:t>
            </w:r>
            <w:r w:rsidRPr="002F71D2">
              <w:rPr>
                <w:i/>
                <w:kern w:val="28"/>
                <w:sz w:val="22"/>
                <w:szCs w:val="20"/>
              </w:rPr>
              <w:t>insert number</w:t>
            </w:r>
            <w:r w:rsidRPr="004A471E">
              <w:rPr>
                <w:kern w:val="28"/>
                <w:sz w:val="22"/>
                <w:szCs w:val="20"/>
              </w:rPr>
              <w:t>] calendar days after receiving written notice that student is not eligible for the APP, submits written appeal to the Superintendent.</w:t>
            </w:r>
          </w:p>
        </w:tc>
      </w:tr>
      <w:tr w:rsidR="00B624E9" w:rsidTr="00207DCE">
        <w:tc>
          <w:tcPr>
            <w:tcW w:w="3083" w:type="dxa"/>
            <w:shd w:val="clear" w:color="auto" w:fill="auto"/>
          </w:tcPr>
          <w:p w:rsidR="00B624E9" w:rsidRPr="004A471E" w:rsidRDefault="00B624E9" w:rsidP="00207DCE">
            <w:pPr>
              <w:jc w:val="both"/>
              <w:rPr>
                <w:kern w:val="28"/>
                <w:sz w:val="22"/>
                <w:szCs w:val="20"/>
              </w:rPr>
            </w:pPr>
            <w:r w:rsidRPr="004A471E">
              <w:rPr>
                <w:kern w:val="28"/>
                <w:sz w:val="22"/>
                <w:szCs w:val="20"/>
              </w:rPr>
              <w:t>Superintendent</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Within [</w:t>
            </w:r>
            <w:r w:rsidRPr="00F34291">
              <w:rPr>
                <w:i/>
                <w:kern w:val="28"/>
                <w:sz w:val="22"/>
                <w:szCs w:val="20"/>
              </w:rPr>
              <w:t>insert number</w:t>
            </w:r>
            <w:r w:rsidRPr="004A471E">
              <w:rPr>
                <w:kern w:val="28"/>
                <w:sz w:val="22"/>
                <w:szCs w:val="20"/>
              </w:rPr>
              <w:t>] calendar days after receiving the written appeal request, reviews the case, and provides parent(s)/guardian(s) with written notice of his/her decision.</w:t>
            </w:r>
          </w:p>
          <w:p w:rsidR="00B624E9" w:rsidRPr="004A471E" w:rsidRDefault="00B624E9" w:rsidP="00207DCE">
            <w:pPr>
              <w:spacing w:before="60" w:after="60"/>
              <w:jc w:val="both"/>
              <w:rPr>
                <w:kern w:val="28"/>
                <w:sz w:val="22"/>
                <w:szCs w:val="20"/>
              </w:rPr>
            </w:pPr>
            <w:r w:rsidRPr="004A471E">
              <w:rPr>
                <w:kern w:val="28"/>
                <w:sz w:val="22"/>
                <w:szCs w:val="20"/>
              </w:rPr>
              <w:t>The Superintendent’s decision is final.</w:t>
            </w:r>
          </w:p>
        </w:tc>
      </w:tr>
    </w:tbl>
    <w:p w:rsidR="00B624E9" w:rsidRPr="004A471E" w:rsidRDefault="00B624E9" w:rsidP="00B624E9">
      <w:pPr>
        <w:spacing w:before="60" w:after="60"/>
        <w:jc w:val="both"/>
        <w:rPr>
          <w:kern w:val="28"/>
          <w:sz w:val="22"/>
          <w:szCs w:val="20"/>
        </w:rPr>
      </w:pPr>
    </w:p>
    <w:p w:rsidR="00B624E9" w:rsidRPr="004A471E" w:rsidRDefault="00B624E9" w:rsidP="00B624E9">
      <w:pPr>
        <w:keepNext/>
        <w:spacing w:before="120"/>
        <w:jc w:val="both"/>
        <w:rPr>
          <w:kern w:val="28"/>
          <w:sz w:val="22"/>
          <w:szCs w:val="20"/>
          <w:u w:val="single"/>
        </w:rPr>
      </w:pPr>
      <w:r w:rsidRPr="004A471E">
        <w:rPr>
          <w:kern w:val="28"/>
          <w:sz w:val="22"/>
          <w:szCs w:val="20"/>
          <w:u w:val="single"/>
        </w:rPr>
        <w:t>Automatic Enrollment in Advanced High School Coursework</w:t>
      </w:r>
      <w:r w:rsidRPr="002F71D2">
        <w:rPr>
          <w:bCs/>
          <w:kern w:val="28"/>
          <w:sz w:val="22"/>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6030"/>
      </w:tblGrid>
      <w:tr w:rsidR="00B624E9" w:rsidTr="00207DCE">
        <w:trPr>
          <w:tblHeader/>
        </w:trPr>
        <w:tc>
          <w:tcPr>
            <w:tcW w:w="3083" w:type="dxa"/>
            <w:shd w:val="clear" w:color="auto" w:fill="auto"/>
          </w:tcPr>
          <w:p w:rsidR="00B624E9" w:rsidRPr="004A471E" w:rsidRDefault="00B624E9" w:rsidP="00207DCE">
            <w:pPr>
              <w:spacing w:before="60" w:after="60"/>
              <w:ind w:left="360"/>
              <w:jc w:val="both"/>
              <w:rPr>
                <w:b/>
                <w:kern w:val="28"/>
                <w:sz w:val="22"/>
                <w:szCs w:val="20"/>
              </w:rPr>
            </w:pPr>
            <w:r w:rsidRPr="004A471E">
              <w:rPr>
                <w:b/>
                <w:kern w:val="28"/>
                <w:sz w:val="22"/>
                <w:szCs w:val="20"/>
              </w:rPr>
              <w:t>Actor</w:t>
            </w:r>
          </w:p>
        </w:tc>
        <w:tc>
          <w:tcPr>
            <w:tcW w:w="6030" w:type="dxa"/>
            <w:shd w:val="clear" w:color="auto" w:fill="auto"/>
          </w:tcPr>
          <w:p w:rsidR="00B624E9" w:rsidRPr="004A471E" w:rsidRDefault="00B624E9" w:rsidP="00207DCE">
            <w:pPr>
              <w:spacing w:before="60" w:after="60"/>
              <w:ind w:left="360"/>
              <w:jc w:val="both"/>
              <w:rPr>
                <w:b/>
                <w:kern w:val="28"/>
                <w:sz w:val="22"/>
                <w:szCs w:val="20"/>
              </w:rPr>
            </w:pPr>
            <w:r w:rsidRPr="004A471E">
              <w:rPr>
                <w:b/>
                <w:kern w:val="28"/>
                <w:sz w:val="22"/>
                <w:szCs w:val="20"/>
              </w:rPr>
              <w:t>Action</w:t>
            </w:r>
          </w:p>
        </w:tc>
      </w:tr>
      <w:tr w:rsidR="00B624E9" w:rsidTr="00207DCE">
        <w:trPr>
          <w:trHeight w:val="530"/>
        </w:trPr>
        <w:tc>
          <w:tcPr>
            <w:tcW w:w="3083" w:type="dxa"/>
            <w:shd w:val="clear" w:color="auto" w:fill="auto"/>
          </w:tcPr>
          <w:p w:rsidR="00B624E9" w:rsidRPr="004A471E" w:rsidRDefault="00B624E9" w:rsidP="00207DCE">
            <w:pPr>
              <w:spacing w:before="60" w:after="60"/>
              <w:rPr>
                <w:kern w:val="28"/>
                <w:sz w:val="22"/>
                <w:szCs w:val="20"/>
              </w:rPr>
            </w:pPr>
            <w:r w:rsidRPr="004A471E">
              <w:rPr>
                <w:kern w:val="28"/>
                <w:sz w:val="22"/>
                <w:szCs w:val="20"/>
              </w:rPr>
              <w:t>Student Services Director, Building Principal, or designee</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Identifies students who qualify for automatic enrollment in the “next most rigorous level of advanced coursework” (NMR) offered by the District, for the following school term, by reviewing State assessment results in English language arts, mathematics, and science.</w:t>
            </w:r>
          </w:p>
          <w:p w:rsidR="00B624E9" w:rsidRPr="004A471E" w:rsidRDefault="00B624E9" w:rsidP="00207DCE">
            <w:pPr>
              <w:spacing w:before="60" w:after="60"/>
              <w:jc w:val="both"/>
              <w:rPr>
                <w:kern w:val="28"/>
                <w:sz w:val="22"/>
                <w:szCs w:val="20"/>
              </w:rPr>
            </w:pPr>
            <w:r w:rsidRPr="004A471E">
              <w:rPr>
                <w:kern w:val="28"/>
                <w:sz w:val="22"/>
                <w:szCs w:val="20"/>
              </w:rPr>
              <w:t xml:space="preserve">For English language arts, the NMR includes courses in English, social studies, humanities, or related subjects. </w:t>
            </w:r>
          </w:p>
          <w:p w:rsidR="00B624E9" w:rsidRPr="004A471E" w:rsidRDefault="00B624E9" w:rsidP="00207DCE">
            <w:pPr>
              <w:spacing w:before="60" w:after="60"/>
              <w:ind w:left="360"/>
              <w:rPr>
                <w:kern w:val="28"/>
                <w:sz w:val="22"/>
                <w:szCs w:val="20"/>
              </w:rPr>
            </w:pPr>
            <w:r w:rsidRPr="004A471E">
              <w:rPr>
                <w:kern w:val="28"/>
                <w:sz w:val="22"/>
                <w:szCs w:val="20"/>
              </w:rPr>
              <w:t xml:space="preserve">For a student entering grade 12, the NMR in English language arts or mathematics must be a dual credit course (as defined in the Dual Credit Quality Act, 110 ILCS 27/5), an Advanced Placement course (as defined in the College and Career Success for All Students Act, 105 ILCS 302/10), or an International Baccalaureate course. The same is true for all other subjects, except that the NMR may also include an honors class, an enrichment opportunity, a gifted program, or another program offered by the District. </w:t>
            </w:r>
          </w:p>
          <w:p w:rsidR="00B624E9" w:rsidRPr="004A471E" w:rsidRDefault="00B624E9" w:rsidP="00207DCE">
            <w:pPr>
              <w:spacing w:before="60" w:after="60"/>
              <w:jc w:val="both"/>
              <w:rPr>
                <w:kern w:val="28"/>
                <w:sz w:val="22"/>
                <w:szCs w:val="20"/>
              </w:rPr>
            </w:pPr>
            <w:r w:rsidRPr="004A471E">
              <w:rPr>
                <w:kern w:val="28"/>
                <w:sz w:val="22"/>
                <w:szCs w:val="20"/>
              </w:rPr>
              <w:t>Provides written notice to parent(s)/guardian(s) of a qualified student of the student’s eligibility for automatic enrollment in the NMR level of advanced coursework offered by the high school that:</w:t>
            </w:r>
          </w:p>
          <w:p w:rsidR="00B624E9" w:rsidRPr="004A471E" w:rsidRDefault="00B624E9" w:rsidP="00B624E9">
            <w:pPr>
              <w:numPr>
                <w:ilvl w:val="0"/>
                <w:numId w:val="5"/>
              </w:numPr>
              <w:jc w:val="both"/>
              <w:rPr>
                <w:kern w:val="28"/>
                <w:sz w:val="22"/>
                <w:szCs w:val="20"/>
              </w:rPr>
            </w:pPr>
            <w:r w:rsidRPr="004A471E">
              <w:rPr>
                <w:kern w:val="28"/>
                <w:sz w:val="22"/>
                <w:szCs w:val="20"/>
              </w:rPr>
              <w:t>Identifies the course(s) the student is eligible for, including the location and schedule, if known, of the course(s);</w:t>
            </w:r>
          </w:p>
          <w:p w:rsidR="00B624E9" w:rsidRPr="004A471E" w:rsidRDefault="00B624E9" w:rsidP="00B624E9">
            <w:pPr>
              <w:numPr>
                <w:ilvl w:val="0"/>
                <w:numId w:val="1"/>
              </w:numPr>
              <w:jc w:val="both"/>
              <w:rPr>
                <w:kern w:val="28"/>
                <w:sz w:val="22"/>
                <w:szCs w:val="20"/>
              </w:rPr>
            </w:pPr>
            <w:r w:rsidRPr="004A471E">
              <w:rPr>
                <w:kern w:val="28"/>
                <w:sz w:val="22"/>
                <w:szCs w:val="20"/>
              </w:rPr>
              <w:t xml:space="preserve">Informs the parent(s)/guardian(s) of the option to instead enroll the student in alternative coursework that better aligns with the student’s postsecondary education or career goals; </w:t>
            </w:r>
          </w:p>
          <w:p w:rsidR="00B624E9" w:rsidRPr="004A471E" w:rsidRDefault="00B624E9" w:rsidP="00B624E9">
            <w:pPr>
              <w:numPr>
                <w:ilvl w:val="0"/>
                <w:numId w:val="1"/>
              </w:numPr>
              <w:jc w:val="both"/>
              <w:rPr>
                <w:kern w:val="28"/>
                <w:sz w:val="22"/>
                <w:szCs w:val="20"/>
              </w:rPr>
            </w:pPr>
            <w:r w:rsidRPr="004A471E">
              <w:rPr>
                <w:kern w:val="28"/>
                <w:sz w:val="22"/>
                <w:szCs w:val="20"/>
              </w:rPr>
              <w:lastRenderedPageBreak/>
              <w:t>Identifies the alternative coursework the student is eligible for, including the location and schedule, if known, of the alternative coursework; and</w:t>
            </w:r>
          </w:p>
          <w:p w:rsidR="00B624E9" w:rsidRPr="004A471E" w:rsidRDefault="00B624E9" w:rsidP="00B624E9">
            <w:pPr>
              <w:numPr>
                <w:ilvl w:val="0"/>
                <w:numId w:val="1"/>
              </w:numPr>
              <w:jc w:val="both"/>
              <w:rPr>
                <w:kern w:val="28"/>
                <w:sz w:val="22"/>
                <w:szCs w:val="20"/>
              </w:rPr>
            </w:pPr>
            <w:r w:rsidRPr="004A471E">
              <w:rPr>
                <w:kern w:val="28"/>
                <w:sz w:val="22"/>
                <w:szCs w:val="20"/>
              </w:rPr>
              <w:t>Requests that the parent(s)/guardian(s) notify the District within [</w:t>
            </w:r>
            <w:r w:rsidRPr="002F71D2">
              <w:rPr>
                <w:i/>
                <w:kern w:val="28"/>
                <w:sz w:val="22"/>
                <w:szCs w:val="20"/>
              </w:rPr>
              <w:t>insert number</w:t>
            </w:r>
            <w:r w:rsidRPr="004A471E">
              <w:rPr>
                <w:kern w:val="28"/>
                <w:sz w:val="22"/>
                <w:szCs w:val="20"/>
              </w:rPr>
              <w:t>] calendar days of their course enrollment decision.</w:t>
            </w:r>
          </w:p>
        </w:tc>
      </w:tr>
      <w:tr w:rsidR="00B624E9" w:rsidTr="00207DCE">
        <w:trPr>
          <w:trHeight w:val="530"/>
        </w:trPr>
        <w:tc>
          <w:tcPr>
            <w:tcW w:w="3083" w:type="dxa"/>
            <w:shd w:val="clear" w:color="auto" w:fill="auto"/>
          </w:tcPr>
          <w:p w:rsidR="00B624E9" w:rsidRPr="004A471E" w:rsidRDefault="00B624E9" w:rsidP="00207DCE">
            <w:pPr>
              <w:jc w:val="both"/>
              <w:rPr>
                <w:kern w:val="28"/>
                <w:sz w:val="22"/>
                <w:szCs w:val="20"/>
              </w:rPr>
            </w:pPr>
            <w:r w:rsidRPr="004A471E">
              <w:rPr>
                <w:kern w:val="28"/>
                <w:sz w:val="22"/>
                <w:szCs w:val="20"/>
              </w:rPr>
              <w:lastRenderedPageBreak/>
              <w:t>Parent/Guardian</w:t>
            </w:r>
          </w:p>
        </w:tc>
        <w:tc>
          <w:tcPr>
            <w:tcW w:w="6030" w:type="dxa"/>
            <w:shd w:val="clear" w:color="auto" w:fill="auto"/>
          </w:tcPr>
          <w:p w:rsidR="00B624E9" w:rsidRPr="004A471E" w:rsidRDefault="00B624E9" w:rsidP="00207DCE">
            <w:pPr>
              <w:spacing w:before="60" w:after="60"/>
              <w:jc w:val="both"/>
              <w:rPr>
                <w:kern w:val="28"/>
                <w:sz w:val="22"/>
                <w:szCs w:val="20"/>
              </w:rPr>
            </w:pPr>
            <w:r w:rsidRPr="004A471E">
              <w:rPr>
                <w:kern w:val="28"/>
                <w:sz w:val="22"/>
                <w:szCs w:val="20"/>
              </w:rPr>
              <w:t>Provides the District with written notice of their course enrollment decision within [</w:t>
            </w:r>
            <w:r w:rsidRPr="00F34291">
              <w:rPr>
                <w:i/>
                <w:kern w:val="28"/>
                <w:sz w:val="22"/>
                <w:szCs w:val="20"/>
              </w:rPr>
              <w:t>insert number</w:t>
            </w:r>
            <w:r w:rsidRPr="004A471E">
              <w:rPr>
                <w:kern w:val="28"/>
                <w:sz w:val="22"/>
                <w:szCs w:val="20"/>
              </w:rPr>
              <w:t>] calendar days after receiving the written notice</w:t>
            </w:r>
            <w:r>
              <w:rPr>
                <w:kern w:val="28"/>
                <w:sz w:val="22"/>
                <w:szCs w:val="20"/>
              </w:rPr>
              <w:t>.</w:t>
            </w:r>
          </w:p>
        </w:tc>
      </w:tr>
    </w:tbl>
    <w:p w:rsidR="00B624E9" w:rsidRDefault="00B624E9" w:rsidP="00B624E9">
      <w:pPr>
        <w:jc w:val="both"/>
        <w:rPr>
          <w:kern w:val="28"/>
          <w:sz w:val="22"/>
          <w:szCs w:val="20"/>
        </w:rPr>
      </w:pPr>
    </w:p>
    <w:p w:rsidR="00B624E9" w:rsidRDefault="00B624E9" w:rsidP="00B624E9">
      <w:pPr>
        <w:jc w:val="both"/>
        <w:rPr>
          <w:kern w:val="28"/>
          <w:sz w:val="22"/>
          <w:szCs w:val="20"/>
        </w:rPr>
      </w:pPr>
    </w:p>
    <w:p w:rsidR="00B624E9" w:rsidRDefault="00B624E9" w:rsidP="00B624E9">
      <w:pPr>
        <w:jc w:val="both"/>
        <w:rPr>
          <w:kern w:val="28"/>
          <w:sz w:val="22"/>
          <w:szCs w:val="20"/>
        </w:rPr>
      </w:pPr>
    </w:p>
    <w:p w:rsidR="00B624E9" w:rsidRPr="004A471E" w:rsidRDefault="00B624E9" w:rsidP="00B624E9">
      <w:pPr>
        <w:jc w:val="both"/>
        <w:rPr>
          <w:kern w:val="28"/>
          <w:sz w:val="22"/>
          <w:szCs w:val="20"/>
        </w:rPr>
      </w:pPr>
    </w:p>
    <w:p w:rsidR="00B624E9" w:rsidRPr="004A471E" w:rsidRDefault="00B624E9" w:rsidP="00B624E9">
      <w:pPr>
        <w:keepNext/>
        <w:spacing w:before="120"/>
        <w:jc w:val="both"/>
        <w:rPr>
          <w:kern w:val="28"/>
          <w:sz w:val="22"/>
          <w:szCs w:val="20"/>
          <w:u w:val="single"/>
        </w:rPr>
      </w:pPr>
      <w:r w:rsidRPr="004A471E">
        <w:rPr>
          <w:kern w:val="28"/>
          <w:sz w:val="22"/>
          <w:szCs w:val="20"/>
          <w:u w:val="single"/>
        </w:rPr>
        <w:t>Program Reporting, Review, and Expanded Access Plan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6030"/>
      </w:tblGrid>
      <w:tr w:rsidR="00B624E9" w:rsidTr="00207DCE">
        <w:trPr>
          <w:tblHeader/>
        </w:trPr>
        <w:tc>
          <w:tcPr>
            <w:tcW w:w="3083" w:type="dxa"/>
            <w:shd w:val="clear" w:color="auto" w:fill="auto"/>
          </w:tcPr>
          <w:p w:rsidR="00B624E9" w:rsidRPr="004A471E" w:rsidRDefault="00B624E9" w:rsidP="00207DCE">
            <w:pPr>
              <w:spacing w:before="60" w:after="60"/>
              <w:ind w:left="360"/>
              <w:jc w:val="both"/>
              <w:rPr>
                <w:b/>
                <w:kern w:val="28"/>
                <w:sz w:val="22"/>
                <w:szCs w:val="20"/>
              </w:rPr>
            </w:pPr>
            <w:r w:rsidRPr="004A471E">
              <w:rPr>
                <w:b/>
                <w:kern w:val="28"/>
                <w:sz w:val="22"/>
                <w:szCs w:val="20"/>
              </w:rPr>
              <w:t>Actor</w:t>
            </w:r>
          </w:p>
        </w:tc>
        <w:tc>
          <w:tcPr>
            <w:tcW w:w="6030" w:type="dxa"/>
            <w:shd w:val="clear" w:color="auto" w:fill="auto"/>
          </w:tcPr>
          <w:p w:rsidR="00B624E9" w:rsidRPr="004A471E" w:rsidRDefault="00B624E9" w:rsidP="00207DCE">
            <w:pPr>
              <w:spacing w:before="60" w:after="60"/>
              <w:ind w:left="360"/>
              <w:jc w:val="both"/>
              <w:rPr>
                <w:b/>
                <w:kern w:val="28"/>
                <w:sz w:val="22"/>
                <w:szCs w:val="20"/>
              </w:rPr>
            </w:pPr>
            <w:r w:rsidRPr="004A471E">
              <w:rPr>
                <w:b/>
                <w:kern w:val="28"/>
                <w:sz w:val="22"/>
                <w:szCs w:val="20"/>
              </w:rPr>
              <w:t>Action</w:t>
            </w:r>
          </w:p>
        </w:tc>
      </w:tr>
      <w:tr w:rsidR="00B624E9" w:rsidTr="00207DCE">
        <w:trPr>
          <w:trHeight w:val="530"/>
        </w:trPr>
        <w:tc>
          <w:tcPr>
            <w:tcW w:w="3083" w:type="dxa"/>
            <w:shd w:val="clear" w:color="auto" w:fill="auto"/>
          </w:tcPr>
          <w:p w:rsidR="00B624E9" w:rsidRPr="004A471E" w:rsidRDefault="00B624E9" w:rsidP="00207DCE">
            <w:pPr>
              <w:spacing w:before="60" w:after="60"/>
              <w:rPr>
                <w:kern w:val="28"/>
                <w:sz w:val="22"/>
                <w:szCs w:val="20"/>
              </w:rPr>
            </w:pPr>
            <w:r w:rsidRPr="004A471E">
              <w:rPr>
                <w:kern w:val="28"/>
                <w:sz w:val="22"/>
                <w:szCs w:val="20"/>
              </w:rPr>
              <w:t>Superintendent, Student Services Director, or designee</w:t>
            </w:r>
          </w:p>
        </w:tc>
        <w:tc>
          <w:tcPr>
            <w:tcW w:w="6030" w:type="dxa"/>
            <w:shd w:val="clear" w:color="auto" w:fill="auto"/>
          </w:tcPr>
          <w:p w:rsidR="00B624E9" w:rsidRPr="004A471E" w:rsidRDefault="00B624E9" w:rsidP="00207DCE">
            <w:pPr>
              <w:jc w:val="both"/>
              <w:rPr>
                <w:kern w:val="28"/>
                <w:sz w:val="22"/>
                <w:szCs w:val="20"/>
              </w:rPr>
            </w:pPr>
            <w:r w:rsidRPr="004A471E">
              <w:rPr>
                <w:kern w:val="28"/>
                <w:sz w:val="22"/>
                <w:szCs w:val="20"/>
              </w:rPr>
              <w:t xml:space="preserve">Submits by July 31 each year to the Ill. State Board of Education (ISBE) through the Student Information System (SIS): </w:t>
            </w:r>
          </w:p>
          <w:p w:rsidR="00B624E9" w:rsidRPr="004A471E" w:rsidRDefault="00B624E9" w:rsidP="00B624E9">
            <w:pPr>
              <w:numPr>
                <w:ilvl w:val="0"/>
                <w:numId w:val="6"/>
              </w:numPr>
              <w:jc w:val="both"/>
              <w:rPr>
                <w:kern w:val="28"/>
                <w:sz w:val="22"/>
                <w:szCs w:val="20"/>
              </w:rPr>
            </w:pPr>
            <w:r w:rsidRPr="004A471E">
              <w:rPr>
                <w:kern w:val="28"/>
                <w:sz w:val="22"/>
                <w:szCs w:val="20"/>
              </w:rPr>
              <w:t>Demographic information for each student participating in the APP;</w:t>
            </w:r>
          </w:p>
          <w:p w:rsidR="00B624E9" w:rsidRPr="004A471E" w:rsidRDefault="00B624E9" w:rsidP="00B624E9">
            <w:pPr>
              <w:numPr>
                <w:ilvl w:val="0"/>
                <w:numId w:val="1"/>
              </w:numPr>
              <w:jc w:val="both"/>
              <w:rPr>
                <w:kern w:val="28"/>
                <w:sz w:val="22"/>
                <w:szCs w:val="20"/>
              </w:rPr>
            </w:pPr>
            <w:r w:rsidRPr="004A471E">
              <w:rPr>
                <w:kern w:val="28"/>
                <w:sz w:val="22"/>
                <w:szCs w:val="20"/>
              </w:rPr>
              <w:t>Student participation in the APP; and</w:t>
            </w:r>
          </w:p>
          <w:p w:rsidR="00B624E9" w:rsidRPr="004A471E" w:rsidRDefault="00B624E9" w:rsidP="00B624E9">
            <w:pPr>
              <w:numPr>
                <w:ilvl w:val="0"/>
                <w:numId w:val="1"/>
              </w:numPr>
              <w:jc w:val="both"/>
              <w:rPr>
                <w:kern w:val="28"/>
                <w:sz w:val="22"/>
                <w:szCs w:val="20"/>
              </w:rPr>
            </w:pPr>
            <w:r w:rsidRPr="004A471E">
              <w:rPr>
                <w:kern w:val="28"/>
                <w:sz w:val="22"/>
                <w:szCs w:val="20"/>
              </w:rPr>
              <w:t>Type of APP placement.</w:t>
            </w:r>
          </w:p>
          <w:p w:rsidR="00B624E9" w:rsidRPr="004A471E" w:rsidRDefault="00B624E9" w:rsidP="00207DCE">
            <w:pPr>
              <w:spacing w:before="60" w:after="60"/>
              <w:jc w:val="both"/>
              <w:rPr>
                <w:kern w:val="28"/>
                <w:sz w:val="22"/>
                <w:szCs w:val="20"/>
              </w:rPr>
            </w:pPr>
            <w:r w:rsidRPr="004A471E">
              <w:rPr>
                <w:kern w:val="28"/>
                <w:sz w:val="22"/>
                <w:szCs w:val="20"/>
              </w:rPr>
              <w:t xml:space="preserve">Reviews disaggregated data on APP participation and successful completion rates to address gaps among demographic groups in accelerated placement opportunities. </w:t>
            </w:r>
          </w:p>
          <w:p w:rsidR="00B624E9" w:rsidRPr="004A471E" w:rsidRDefault="00B624E9" w:rsidP="00207DCE">
            <w:pPr>
              <w:spacing w:before="60" w:after="60"/>
              <w:jc w:val="both"/>
              <w:rPr>
                <w:kern w:val="28"/>
                <w:sz w:val="22"/>
                <w:szCs w:val="20"/>
              </w:rPr>
            </w:pPr>
            <w:r w:rsidRPr="004A471E">
              <w:rPr>
                <w:kern w:val="28"/>
                <w:sz w:val="22"/>
                <w:szCs w:val="20"/>
              </w:rPr>
              <w:t xml:space="preserve">Develops and, as necessary, updates a plan to expand access to the APP and to ensure the teaching capacity necessary to meet any increased demand. </w:t>
            </w:r>
          </w:p>
        </w:tc>
      </w:tr>
    </w:tbl>
    <w:p w:rsidR="00B624E9" w:rsidRPr="008B6B88" w:rsidRDefault="00B624E9" w:rsidP="00B624E9">
      <w:pPr>
        <w:jc w:val="both"/>
        <w:rPr>
          <w:kern w:val="28"/>
          <w:sz w:val="22"/>
          <w:szCs w:val="20"/>
        </w:rPr>
        <w:sectPr w:rsidR="00B624E9" w:rsidRPr="008B6B88" w:rsidSect="004E3BD8">
          <w:footerReference w:type="default" r:id="rId5"/>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p>
    <w:p w:rsidR="00F77CA5" w:rsidRDefault="00F77CA5"/>
    <w:sectPr w:rsidR="00F77CA5" w:rsidSect="00F77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99" w:rsidRDefault="00B624E9" w:rsidP="0005662A">
    <w:pPr>
      <w:pStyle w:val="IASBFooter"/>
    </w:pPr>
  </w:p>
  <w:p w:rsidR="00992A99" w:rsidRPr="006A595C" w:rsidRDefault="00B624E9" w:rsidP="0005662A">
    <w:pPr>
      <w:pStyle w:val="IASBFooter"/>
    </w:pPr>
    <w:r>
      <w:t>6:135-AP</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5</w:t>
      </w:r>
    </w:fldSimple>
  </w:p>
  <w:p w:rsidR="00992A99" w:rsidRPr="006A595C" w:rsidRDefault="00B624E9" w:rsidP="006A595C">
    <w:pPr>
      <w:pStyle w:val="IASBPRESSCopyright"/>
    </w:pPr>
  </w:p>
  <w:p w:rsidR="00992A99" w:rsidRDefault="00B624E9" w:rsidP="0005662A">
    <w:pPr>
      <w:pStyle w:val="IASB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3C7"/>
    <w:multiLevelType w:val="hybridMultilevel"/>
    <w:tmpl w:val="CB8091DA"/>
    <w:lvl w:ilvl="0" w:tplc="AA54DB72">
      <w:start w:val="1"/>
      <w:numFmt w:val="decimal"/>
      <w:pStyle w:val="ListNumber7"/>
      <w:lvlText w:val="%1."/>
      <w:lvlJc w:val="left"/>
      <w:pPr>
        <w:ind w:left="720" w:hanging="360"/>
      </w:pPr>
      <w:rPr>
        <w:rFonts w:hint="default"/>
      </w:rPr>
    </w:lvl>
    <w:lvl w:ilvl="1" w:tplc="58DED8F8">
      <w:start w:val="1"/>
      <w:numFmt w:val="lowerLetter"/>
      <w:lvlText w:val="%2."/>
      <w:lvlJc w:val="left"/>
      <w:pPr>
        <w:ind w:left="1440" w:hanging="360"/>
      </w:pPr>
    </w:lvl>
    <w:lvl w:ilvl="2" w:tplc="44E0B4A6">
      <w:start w:val="1"/>
      <w:numFmt w:val="lowerRoman"/>
      <w:lvlText w:val="%3."/>
      <w:lvlJc w:val="right"/>
      <w:pPr>
        <w:ind w:left="2160" w:hanging="180"/>
      </w:pPr>
    </w:lvl>
    <w:lvl w:ilvl="3" w:tplc="D1342D66" w:tentative="1">
      <w:start w:val="1"/>
      <w:numFmt w:val="decimal"/>
      <w:lvlText w:val="%4."/>
      <w:lvlJc w:val="left"/>
      <w:pPr>
        <w:ind w:left="2880" w:hanging="360"/>
      </w:pPr>
    </w:lvl>
    <w:lvl w:ilvl="4" w:tplc="25242EF0" w:tentative="1">
      <w:start w:val="1"/>
      <w:numFmt w:val="lowerLetter"/>
      <w:lvlText w:val="%5."/>
      <w:lvlJc w:val="left"/>
      <w:pPr>
        <w:ind w:left="3600" w:hanging="360"/>
      </w:pPr>
    </w:lvl>
    <w:lvl w:ilvl="5" w:tplc="F6501602" w:tentative="1">
      <w:start w:val="1"/>
      <w:numFmt w:val="lowerRoman"/>
      <w:lvlText w:val="%6."/>
      <w:lvlJc w:val="right"/>
      <w:pPr>
        <w:ind w:left="4320" w:hanging="180"/>
      </w:pPr>
    </w:lvl>
    <w:lvl w:ilvl="6" w:tplc="C9C4058E" w:tentative="1">
      <w:start w:val="1"/>
      <w:numFmt w:val="decimal"/>
      <w:lvlText w:val="%7."/>
      <w:lvlJc w:val="left"/>
      <w:pPr>
        <w:ind w:left="5040" w:hanging="360"/>
      </w:pPr>
    </w:lvl>
    <w:lvl w:ilvl="7" w:tplc="532295FC" w:tentative="1">
      <w:start w:val="1"/>
      <w:numFmt w:val="lowerLetter"/>
      <w:lvlText w:val="%8."/>
      <w:lvlJc w:val="left"/>
      <w:pPr>
        <w:ind w:left="5760" w:hanging="360"/>
      </w:pPr>
    </w:lvl>
    <w:lvl w:ilvl="8" w:tplc="7D96445E"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Pr>
  <w:endnotePr>
    <w:numFmt w:val="decimal"/>
  </w:endnotePr>
  <w:compat/>
  <w:rsids>
    <w:rsidRoot w:val="00B624E9"/>
    <w:rsid w:val="00B624E9"/>
    <w:rsid w:val="00F77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IASBPRESSCopyright"/>
    <w:qFormat/>
    <w:rsid w:val="00B624E9"/>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IASBPRESSCopyright">
    <w:name w:val="IASB PRESS Copyright"/>
    <w:basedOn w:val="Footer"/>
    <w:qFormat/>
    <w:rsid w:val="00B624E9"/>
    <w:pPr>
      <w:tabs>
        <w:tab w:val="clear" w:pos="4680"/>
        <w:tab w:val="clear" w:pos="9360"/>
        <w:tab w:val="center" w:pos="4320"/>
        <w:tab w:val="right" w:pos="8640"/>
      </w:tabs>
      <w:jc w:val="center"/>
    </w:pPr>
    <w:rPr>
      <w:kern w:val="28"/>
      <w:sz w:val="16"/>
      <w:szCs w:val="14"/>
    </w:rPr>
  </w:style>
  <w:style w:type="paragraph" w:customStyle="1" w:styleId="ListNumber7">
    <w:name w:val="List Number_7"/>
    <w:basedOn w:val="Normal"/>
    <w:semiHidden/>
    <w:rsid w:val="00B624E9"/>
    <w:pPr>
      <w:numPr>
        <w:numId w:val="1"/>
      </w:numPr>
      <w:jc w:val="both"/>
    </w:pPr>
    <w:rPr>
      <w:kern w:val="28"/>
      <w:sz w:val="22"/>
      <w:szCs w:val="20"/>
    </w:rPr>
  </w:style>
  <w:style w:type="paragraph" w:styleId="Footer">
    <w:name w:val="footer"/>
    <w:basedOn w:val="Normal"/>
    <w:link w:val="FooterChar"/>
    <w:uiPriority w:val="99"/>
    <w:semiHidden/>
    <w:unhideWhenUsed/>
    <w:rsid w:val="00B624E9"/>
    <w:pPr>
      <w:tabs>
        <w:tab w:val="center" w:pos="4680"/>
        <w:tab w:val="right" w:pos="9360"/>
      </w:tabs>
    </w:pPr>
  </w:style>
  <w:style w:type="character" w:customStyle="1" w:styleId="FooterChar">
    <w:name w:val="Footer Char"/>
    <w:basedOn w:val="DefaultParagraphFont"/>
    <w:link w:val="Footer"/>
    <w:uiPriority w:val="99"/>
    <w:semiHidden/>
    <w:rsid w:val="00B624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2023-06-02T15:04:00Z</dcterms:created>
  <dcterms:modified xsi:type="dcterms:W3CDTF">2023-06-02T15:05:00Z</dcterms:modified>
</cp:coreProperties>
</file>