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541E3" w14:textId="77777777" w:rsidR="00C67364" w:rsidRDefault="00C67364" w:rsidP="00C67364">
      <w:pPr>
        <w:pBdr>
          <w:bottom w:val="single" w:sz="4" w:space="1" w:color="auto"/>
        </w:pBdr>
        <w:tabs>
          <w:tab w:val="right" w:pos="9000"/>
        </w:tabs>
      </w:pPr>
      <w:r>
        <w:t>May 2022</w:t>
      </w:r>
      <w:r>
        <w:tab/>
        <w:t>4:180-AP1</w:t>
      </w:r>
    </w:p>
    <w:p w14:paraId="7FED86FD" w14:textId="77777777" w:rsidR="00C67364" w:rsidRDefault="00C67364" w:rsidP="00C67364">
      <w:pPr>
        <w:tabs>
          <w:tab w:val="right" w:pos="9000"/>
        </w:tabs>
      </w:pPr>
    </w:p>
    <w:p w14:paraId="56609CE8" w14:textId="77777777" w:rsidR="00C67364" w:rsidRDefault="00C67364" w:rsidP="00C67364">
      <w:pPr>
        <w:pStyle w:val="Heading1"/>
      </w:pPr>
      <w:r>
        <w:t>Operational Services</w:t>
      </w:r>
    </w:p>
    <w:p w14:paraId="53705A01" w14:textId="77777777" w:rsidR="00C67364" w:rsidRDefault="00C67364" w:rsidP="00C67364">
      <w:pPr>
        <w:pStyle w:val="Heading2"/>
        <w:rPr>
          <w:b w:val="0"/>
          <w:bCs/>
          <w:u w:val="none"/>
        </w:rPr>
      </w:pPr>
      <w:r>
        <w:t>Administrative Procedure - School Action Steps for Pandemic Influenza or Other Virus/Disease</w:t>
      </w:r>
    </w:p>
    <w:p w14:paraId="1839BD85" w14:textId="77777777" w:rsidR="00C67364" w:rsidRDefault="00C67364" w:rsidP="00C67364">
      <w:pPr>
        <w:pStyle w:val="BodyText"/>
      </w:pPr>
      <w:r w:rsidRPr="00860672">
        <w:rPr>
          <w:szCs w:val="18"/>
        </w:rPr>
        <w:t xml:space="preserve">Building a strong relationship with the local health department </w:t>
      </w:r>
      <w:r>
        <w:rPr>
          <w:szCs w:val="18"/>
        </w:rPr>
        <w:t xml:space="preserve">and emergency medical agencies </w:t>
      </w:r>
      <w:r w:rsidRPr="00860672">
        <w:rPr>
          <w:szCs w:val="18"/>
        </w:rPr>
        <w:t xml:space="preserve">is critical for developing a meaningful </w:t>
      </w:r>
      <w:r>
        <w:rPr>
          <w:szCs w:val="18"/>
        </w:rPr>
        <w:t>school action plan to address pandemic influenza (flu) or other virus/disease. T</w:t>
      </w:r>
      <w:r w:rsidRPr="00860672">
        <w:rPr>
          <w:szCs w:val="18"/>
        </w:rPr>
        <w:t xml:space="preserve">he key planning activities in this checklist should build upon </w:t>
      </w:r>
      <w:r>
        <w:rPr>
          <w:szCs w:val="18"/>
        </w:rPr>
        <w:t>the</w:t>
      </w:r>
      <w:r w:rsidRPr="00860672">
        <w:rPr>
          <w:szCs w:val="18"/>
        </w:rPr>
        <w:t xml:space="preserve"> </w:t>
      </w:r>
      <w:r>
        <w:rPr>
          <w:szCs w:val="18"/>
        </w:rPr>
        <w:t xml:space="preserve">School </w:t>
      </w:r>
      <w:r w:rsidRPr="00860672">
        <w:rPr>
          <w:szCs w:val="18"/>
        </w:rPr>
        <w:t>District’s existing contingency plans.</w:t>
      </w:r>
    </w:p>
    <w:p w14:paraId="7A285308" w14:textId="77777777" w:rsidR="00C67364" w:rsidRDefault="00C67364" w:rsidP="00C67364">
      <w:pPr>
        <w:pStyle w:val="BodyText"/>
      </w:pPr>
      <w:r>
        <w:t>The following is a list of important step-by-step actions school officials should take before a pandemic flu or other virus/disease outbreak. This list needs to be repeated when an outbreak has several cycles or waves.</w:t>
      </w:r>
    </w:p>
    <w:p w14:paraId="78065130" w14:textId="77777777" w:rsidR="00C67364" w:rsidRPr="00C619E7" w:rsidRDefault="00C67364" w:rsidP="00C67364">
      <w:pPr>
        <w:pStyle w:val="SUBHEADING"/>
      </w:pPr>
      <w:r w:rsidRPr="00C619E7">
        <w:t>Prior to Outbreak/Preparedness and Planning Phase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1"/>
        <w:gridCol w:w="6719"/>
      </w:tblGrid>
      <w:tr w:rsidR="00C67364" w14:paraId="315075E4" w14:textId="77777777" w:rsidTr="00161C5E">
        <w:trPr>
          <w:tblHeader/>
        </w:trPr>
        <w:tc>
          <w:tcPr>
            <w:tcW w:w="2281" w:type="dxa"/>
          </w:tcPr>
          <w:p w14:paraId="2565A53C" w14:textId="77777777" w:rsidR="00C67364" w:rsidRPr="00BC0B39" w:rsidRDefault="00C67364" w:rsidP="00161C5E">
            <w:pPr>
              <w:pStyle w:val="BodyText"/>
              <w:jc w:val="center"/>
              <w:rPr>
                <w:lang w:val="en-US" w:eastAsia="en-US"/>
              </w:rPr>
            </w:pPr>
            <w:r w:rsidRPr="00BC0B39">
              <w:rPr>
                <w:b/>
                <w:bCs/>
                <w:lang w:val="en-US" w:eastAsia="en-US"/>
              </w:rPr>
              <w:t>Actor</w:t>
            </w:r>
          </w:p>
        </w:tc>
        <w:tc>
          <w:tcPr>
            <w:tcW w:w="6719" w:type="dxa"/>
          </w:tcPr>
          <w:p w14:paraId="4780BFF2" w14:textId="77777777" w:rsidR="00C67364" w:rsidRPr="00BC0B39" w:rsidRDefault="00C67364" w:rsidP="00161C5E">
            <w:pPr>
              <w:pStyle w:val="BodyText"/>
              <w:jc w:val="center"/>
              <w:rPr>
                <w:b/>
                <w:bCs/>
                <w:lang w:val="en-US" w:eastAsia="en-US"/>
              </w:rPr>
            </w:pPr>
            <w:r w:rsidRPr="00BC0B39">
              <w:rPr>
                <w:b/>
                <w:bCs/>
                <w:lang w:val="en-US" w:eastAsia="en-US"/>
              </w:rPr>
              <w:t>Action</w:t>
            </w:r>
          </w:p>
        </w:tc>
      </w:tr>
      <w:tr w:rsidR="00C67364" w14:paraId="7E3019F7" w14:textId="77777777" w:rsidTr="00161C5E">
        <w:tc>
          <w:tcPr>
            <w:tcW w:w="2281" w:type="dxa"/>
          </w:tcPr>
          <w:p w14:paraId="76C77089" w14:textId="77777777" w:rsidR="00C67364" w:rsidRPr="00BC0B39" w:rsidRDefault="00C67364" w:rsidP="00161C5E">
            <w:pPr>
              <w:pStyle w:val="BodyText"/>
              <w:jc w:val="left"/>
              <w:rPr>
                <w:lang w:val="en-US" w:eastAsia="en-US"/>
              </w:rPr>
            </w:pPr>
            <w:r w:rsidRPr="00BC0B39">
              <w:rPr>
                <w:lang w:val="en-US" w:eastAsia="en-US"/>
              </w:rPr>
              <w:t>Superintendent or designee</w:t>
            </w:r>
          </w:p>
        </w:tc>
        <w:tc>
          <w:tcPr>
            <w:tcW w:w="6719" w:type="dxa"/>
          </w:tcPr>
          <w:p w14:paraId="5C352743" w14:textId="77777777" w:rsidR="00C67364" w:rsidRPr="00BC0B39" w:rsidRDefault="00C67364" w:rsidP="00161C5E">
            <w:pPr>
              <w:pStyle w:val="BodyText"/>
              <w:jc w:val="left"/>
              <w:rPr>
                <w:lang w:val="en-US" w:eastAsia="en-US"/>
              </w:rPr>
            </w:pPr>
            <w:r w:rsidRPr="00BC0B39">
              <w:rPr>
                <w:lang w:val="en-US" w:eastAsia="en-US"/>
              </w:rPr>
              <w:t>Identify Pandemic Planning Team to operate as a Superintendent Committee that includes one or two School Board members, administrators, and staff members.</w:t>
            </w:r>
          </w:p>
        </w:tc>
      </w:tr>
      <w:tr w:rsidR="00C67364" w14:paraId="0020207A" w14:textId="77777777" w:rsidTr="00161C5E">
        <w:tc>
          <w:tcPr>
            <w:tcW w:w="2281" w:type="dxa"/>
            <w:tcBorders>
              <w:bottom w:val="single" w:sz="4" w:space="0" w:color="auto"/>
            </w:tcBorders>
          </w:tcPr>
          <w:p w14:paraId="166116C3" w14:textId="77777777" w:rsidR="00C67364" w:rsidRPr="00BC0B39" w:rsidRDefault="00C67364" w:rsidP="00161C5E">
            <w:pPr>
              <w:pStyle w:val="BodyText"/>
              <w:jc w:val="left"/>
              <w:rPr>
                <w:lang w:val="en-US" w:eastAsia="en-US"/>
              </w:rPr>
            </w:pPr>
            <w:r w:rsidRPr="00BC0B39">
              <w:rPr>
                <w:lang w:val="en-US" w:eastAsia="en-US"/>
              </w:rPr>
              <w:t>Superintendent and School Board</w:t>
            </w:r>
          </w:p>
        </w:tc>
        <w:tc>
          <w:tcPr>
            <w:tcW w:w="6719" w:type="dxa"/>
            <w:tcBorders>
              <w:bottom w:val="single" w:sz="4" w:space="0" w:color="auto"/>
            </w:tcBorders>
          </w:tcPr>
          <w:p w14:paraId="25B2FE66" w14:textId="77777777" w:rsidR="00C67364" w:rsidRPr="00BC0B39" w:rsidRDefault="00C67364" w:rsidP="00161C5E">
            <w:pPr>
              <w:pStyle w:val="BodyText"/>
              <w:jc w:val="left"/>
              <w:rPr>
                <w:lang w:val="en-US" w:eastAsia="en-US"/>
              </w:rPr>
            </w:pPr>
            <w:r w:rsidRPr="00BC0B39">
              <w:rPr>
                <w:lang w:val="en-US" w:eastAsia="en-US"/>
              </w:rPr>
              <w:t>Identify, modify, and monitor relevant policies that a pandemic may possibly affect, including but not limited to:</w:t>
            </w:r>
          </w:p>
          <w:p w14:paraId="5ED65470" w14:textId="77777777" w:rsidR="00C67364" w:rsidRPr="000D2A12" w:rsidRDefault="00C67364" w:rsidP="00161C5E">
            <w:pPr>
              <w:pStyle w:val="List2"/>
              <w:jc w:val="left"/>
              <w:rPr>
                <w:szCs w:val="22"/>
              </w:rPr>
            </w:pPr>
            <w:r w:rsidRPr="000D2A12">
              <w:rPr>
                <w:szCs w:val="22"/>
              </w:rPr>
              <w:t xml:space="preserve">1:20, </w:t>
            </w:r>
            <w:r w:rsidRPr="000D2A12">
              <w:rPr>
                <w:i/>
                <w:szCs w:val="22"/>
              </w:rPr>
              <w:t>District Organization, Operations, and Cooperative Agreements</w:t>
            </w:r>
          </w:p>
          <w:p w14:paraId="5F722E2B" w14:textId="77777777" w:rsidR="00C67364" w:rsidRPr="000D2A12" w:rsidRDefault="00C67364" w:rsidP="00161C5E">
            <w:pPr>
              <w:pStyle w:val="List2"/>
              <w:rPr>
                <w:szCs w:val="22"/>
              </w:rPr>
            </w:pPr>
            <w:r w:rsidRPr="000D2A12">
              <w:rPr>
                <w:szCs w:val="22"/>
              </w:rPr>
              <w:t xml:space="preserve">2:20, </w:t>
            </w:r>
            <w:r w:rsidRPr="000D2A12">
              <w:rPr>
                <w:i/>
                <w:szCs w:val="22"/>
              </w:rPr>
              <w:t>Powers and Duties of the School Board; Indemnification</w:t>
            </w:r>
          </w:p>
          <w:p w14:paraId="3A620D86" w14:textId="77777777" w:rsidR="00C67364" w:rsidRPr="000D2A12" w:rsidRDefault="00C67364" w:rsidP="00161C5E">
            <w:pPr>
              <w:pStyle w:val="List2"/>
              <w:rPr>
                <w:szCs w:val="22"/>
              </w:rPr>
            </w:pPr>
            <w:r w:rsidRPr="000D2A12">
              <w:rPr>
                <w:szCs w:val="22"/>
              </w:rPr>
              <w:t xml:space="preserve">2:70, </w:t>
            </w:r>
            <w:r w:rsidRPr="000D2A12">
              <w:rPr>
                <w:i/>
                <w:szCs w:val="22"/>
              </w:rPr>
              <w:t>Vacancies on the School Board - Filling Vacancies</w:t>
            </w:r>
          </w:p>
          <w:p w14:paraId="5EADA8B7" w14:textId="77777777" w:rsidR="00C67364" w:rsidRPr="000D2A12" w:rsidRDefault="00C67364" w:rsidP="00161C5E">
            <w:pPr>
              <w:pStyle w:val="List2"/>
              <w:rPr>
                <w:szCs w:val="22"/>
              </w:rPr>
            </w:pPr>
            <w:r w:rsidRPr="000D2A12">
              <w:rPr>
                <w:szCs w:val="22"/>
              </w:rPr>
              <w:t xml:space="preserve">2:200, </w:t>
            </w:r>
            <w:r w:rsidRPr="000D2A12">
              <w:rPr>
                <w:i/>
                <w:szCs w:val="22"/>
              </w:rPr>
              <w:t>Types of School Board Meetings</w:t>
            </w:r>
          </w:p>
          <w:p w14:paraId="472E68EB" w14:textId="77777777" w:rsidR="00C67364" w:rsidRPr="000D2A12" w:rsidRDefault="00C67364" w:rsidP="00161C5E">
            <w:pPr>
              <w:pStyle w:val="List2"/>
              <w:rPr>
                <w:szCs w:val="22"/>
              </w:rPr>
            </w:pPr>
            <w:r w:rsidRPr="000D2A12">
              <w:rPr>
                <w:szCs w:val="22"/>
              </w:rPr>
              <w:t xml:space="preserve">2:220, </w:t>
            </w:r>
            <w:r w:rsidRPr="000D2A12">
              <w:rPr>
                <w:i/>
                <w:szCs w:val="22"/>
              </w:rPr>
              <w:t>School Board Meeting Procedure</w:t>
            </w:r>
          </w:p>
          <w:p w14:paraId="5A7BE38D" w14:textId="77777777" w:rsidR="00C67364" w:rsidRPr="000D2A12" w:rsidRDefault="00C67364" w:rsidP="00161C5E">
            <w:pPr>
              <w:pStyle w:val="List2"/>
              <w:rPr>
                <w:szCs w:val="22"/>
              </w:rPr>
            </w:pPr>
            <w:r w:rsidRPr="000D2A12">
              <w:rPr>
                <w:szCs w:val="22"/>
              </w:rPr>
              <w:t xml:space="preserve">3:70, </w:t>
            </w:r>
            <w:r w:rsidRPr="000D2A12">
              <w:rPr>
                <w:i/>
                <w:szCs w:val="22"/>
              </w:rPr>
              <w:t>Succession of Authority</w:t>
            </w:r>
          </w:p>
          <w:p w14:paraId="5DD56C71" w14:textId="77777777" w:rsidR="00C67364" w:rsidRPr="000D2A12" w:rsidRDefault="00C67364" w:rsidP="00161C5E">
            <w:pPr>
              <w:pStyle w:val="List2"/>
              <w:rPr>
                <w:i/>
                <w:szCs w:val="22"/>
              </w:rPr>
            </w:pPr>
            <w:r w:rsidRPr="000D2A12">
              <w:rPr>
                <w:szCs w:val="22"/>
              </w:rPr>
              <w:t xml:space="preserve">4:130, </w:t>
            </w:r>
            <w:r w:rsidRPr="000D2A12">
              <w:rPr>
                <w:i/>
                <w:szCs w:val="22"/>
              </w:rPr>
              <w:t>Free and Reduced-Price Food Services</w:t>
            </w:r>
          </w:p>
          <w:p w14:paraId="5FAE0B2F" w14:textId="77777777" w:rsidR="00C67364" w:rsidRPr="001D27E8" w:rsidRDefault="00C67364" w:rsidP="00161C5E">
            <w:pPr>
              <w:pStyle w:val="List2"/>
              <w:rPr>
                <w:i/>
                <w:szCs w:val="22"/>
              </w:rPr>
            </w:pPr>
            <w:r w:rsidRPr="000D2A12">
              <w:rPr>
                <w:szCs w:val="22"/>
              </w:rPr>
              <w:t xml:space="preserve">4:180, </w:t>
            </w:r>
            <w:r w:rsidRPr="000D2A12">
              <w:rPr>
                <w:i/>
                <w:szCs w:val="22"/>
              </w:rPr>
              <w:t>Pandemic Preparedness</w:t>
            </w:r>
            <w:r w:rsidRPr="00DB6012">
              <w:rPr>
                <w:i/>
              </w:rPr>
              <w:t>; Management; and Recovery</w:t>
            </w:r>
          </w:p>
          <w:p w14:paraId="32EFE5A3" w14:textId="77777777" w:rsidR="00C67364" w:rsidRPr="000D2A12" w:rsidRDefault="00C67364" w:rsidP="00161C5E">
            <w:pPr>
              <w:pStyle w:val="List2"/>
              <w:rPr>
                <w:szCs w:val="22"/>
              </w:rPr>
            </w:pPr>
            <w:r w:rsidRPr="000D2A12">
              <w:rPr>
                <w:szCs w:val="22"/>
              </w:rPr>
              <w:t xml:space="preserve">5:35, </w:t>
            </w:r>
            <w:r w:rsidRPr="000D2A12">
              <w:rPr>
                <w:i/>
                <w:szCs w:val="22"/>
              </w:rPr>
              <w:t>Compliance with the Fair Labor Standards Act</w:t>
            </w:r>
          </w:p>
          <w:p w14:paraId="384976B5" w14:textId="77777777" w:rsidR="00C67364" w:rsidRPr="000D2A12" w:rsidRDefault="00C67364" w:rsidP="00161C5E">
            <w:pPr>
              <w:pStyle w:val="List2"/>
              <w:rPr>
                <w:szCs w:val="22"/>
              </w:rPr>
            </w:pPr>
            <w:r w:rsidRPr="000D2A12">
              <w:rPr>
                <w:szCs w:val="22"/>
              </w:rPr>
              <w:t xml:space="preserve">5:40, </w:t>
            </w:r>
            <w:r w:rsidRPr="000D2A12">
              <w:rPr>
                <w:i/>
                <w:szCs w:val="22"/>
              </w:rPr>
              <w:t>Communicable and Chronic Infectious Disease</w:t>
            </w:r>
          </w:p>
          <w:p w14:paraId="755BC515" w14:textId="77777777" w:rsidR="00C67364" w:rsidRPr="000D2A12" w:rsidRDefault="00C67364" w:rsidP="00161C5E">
            <w:pPr>
              <w:pStyle w:val="List2"/>
              <w:rPr>
                <w:szCs w:val="22"/>
              </w:rPr>
            </w:pPr>
            <w:r w:rsidRPr="000D2A12">
              <w:rPr>
                <w:szCs w:val="22"/>
              </w:rPr>
              <w:t xml:space="preserve">5:180, </w:t>
            </w:r>
            <w:r w:rsidRPr="000D2A12">
              <w:rPr>
                <w:i/>
                <w:szCs w:val="22"/>
              </w:rPr>
              <w:t>Temporary Illness or Incapacity</w:t>
            </w:r>
          </w:p>
          <w:p w14:paraId="5CA4B3D5" w14:textId="77777777" w:rsidR="00C67364" w:rsidRPr="00666C45" w:rsidRDefault="00C67364" w:rsidP="00161C5E">
            <w:pPr>
              <w:pStyle w:val="List2"/>
              <w:rPr>
                <w:i/>
                <w:iCs/>
                <w:szCs w:val="22"/>
              </w:rPr>
            </w:pPr>
            <w:r w:rsidRPr="000D2A12">
              <w:rPr>
                <w:szCs w:val="22"/>
              </w:rPr>
              <w:t>5:185,</w:t>
            </w:r>
            <w:r w:rsidRPr="00666C45">
              <w:rPr>
                <w:i/>
                <w:iCs/>
                <w:szCs w:val="22"/>
              </w:rPr>
              <w:t xml:space="preserve"> Family and Medical Leave</w:t>
            </w:r>
          </w:p>
          <w:p w14:paraId="3593E04D" w14:textId="77777777" w:rsidR="00C67364" w:rsidRPr="000D2A12" w:rsidRDefault="00C67364" w:rsidP="00161C5E">
            <w:pPr>
              <w:pStyle w:val="List2"/>
              <w:rPr>
                <w:szCs w:val="22"/>
              </w:rPr>
            </w:pPr>
            <w:r w:rsidRPr="000D2A12">
              <w:rPr>
                <w:szCs w:val="22"/>
              </w:rPr>
              <w:t xml:space="preserve">5:200, </w:t>
            </w:r>
            <w:r w:rsidRPr="000D2A12">
              <w:rPr>
                <w:i/>
                <w:szCs w:val="22"/>
              </w:rPr>
              <w:t>Terms and Conditions of Employment and Dismissal</w:t>
            </w:r>
          </w:p>
          <w:p w14:paraId="0510AF5C" w14:textId="77777777" w:rsidR="00C67364" w:rsidRPr="000D2A12" w:rsidRDefault="00C67364" w:rsidP="00161C5E">
            <w:pPr>
              <w:pStyle w:val="List2"/>
              <w:rPr>
                <w:szCs w:val="22"/>
              </w:rPr>
            </w:pPr>
            <w:r w:rsidRPr="000D2A12">
              <w:rPr>
                <w:szCs w:val="22"/>
              </w:rPr>
              <w:t xml:space="preserve">5:270, </w:t>
            </w:r>
            <w:r w:rsidRPr="000D2A12">
              <w:rPr>
                <w:i/>
                <w:szCs w:val="22"/>
              </w:rPr>
              <w:t>Employment At-</w:t>
            </w:r>
            <w:r>
              <w:rPr>
                <w:i/>
                <w:szCs w:val="22"/>
              </w:rPr>
              <w:t>W</w:t>
            </w:r>
            <w:r w:rsidRPr="000D2A12">
              <w:rPr>
                <w:i/>
                <w:szCs w:val="22"/>
              </w:rPr>
              <w:t>ill, Compensation, and Assignment</w:t>
            </w:r>
          </w:p>
          <w:p w14:paraId="6C24178A" w14:textId="77777777" w:rsidR="00C67364" w:rsidRPr="000D2A12" w:rsidRDefault="00C67364" w:rsidP="00161C5E">
            <w:pPr>
              <w:pStyle w:val="List2"/>
              <w:rPr>
                <w:szCs w:val="22"/>
              </w:rPr>
            </w:pPr>
            <w:r w:rsidRPr="000D2A12">
              <w:rPr>
                <w:szCs w:val="22"/>
              </w:rPr>
              <w:t>5:300,</w:t>
            </w:r>
            <w:r w:rsidRPr="000D2A12">
              <w:rPr>
                <w:i/>
                <w:szCs w:val="22"/>
              </w:rPr>
              <w:t xml:space="preserve"> Schedules and Employment Year</w:t>
            </w:r>
          </w:p>
          <w:p w14:paraId="3FA7EF09" w14:textId="77777777" w:rsidR="00C67364" w:rsidRPr="000D2A12" w:rsidRDefault="00C67364" w:rsidP="00161C5E">
            <w:pPr>
              <w:pStyle w:val="List2"/>
              <w:rPr>
                <w:szCs w:val="22"/>
              </w:rPr>
            </w:pPr>
            <w:r w:rsidRPr="000D2A12">
              <w:rPr>
                <w:szCs w:val="22"/>
              </w:rPr>
              <w:t xml:space="preserve">5:330, </w:t>
            </w:r>
            <w:r w:rsidRPr="000D2A12">
              <w:rPr>
                <w:i/>
                <w:szCs w:val="22"/>
              </w:rPr>
              <w:t>Sick Days, Vacation, Holidays</w:t>
            </w:r>
            <w:r>
              <w:rPr>
                <w:i/>
                <w:szCs w:val="22"/>
              </w:rPr>
              <w:t>,</w:t>
            </w:r>
            <w:r w:rsidRPr="000D2A12">
              <w:rPr>
                <w:i/>
                <w:szCs w:val="22"/>
              </w:rPr>
              <w:t xml:space="preserve"> and Leaves</w:t>
            </w:r>
          </w:p>
          <w:p w14:paraId="288A074F" w14:textId="77777777" w:rsidR="00C67364" w:rsidRPr="000D2A12" w:rsidRDefault="00C67364" w:rsidP="00161C5E">
            <w:pPr>
              <w:pStyle w:val="List2"/>
              <w:rPr>
                <w:szCs w:val="22"/>
              </w:rPr>
            </w:pPr>
            <w:r w:rsidRPr="000D2A12">
              <w:rPr>
                <w:szCs w:val="22"/>
              </w:rPr>
              <w:t xml:space="preserve">6:20, </w:t>
            </w:r>
            <w:r w:rsidRPr="000D2A12">
              <w:rPr>
                <w:i/>
                <w:szCs w:val="22"/>
              </w:rPr>
              <w:t>School Year Calendar and Day</w:t>
            </w:r>
          </w:p>
          <w:p w14:paraId="52472FC6" w14:textId="77777777" w:rsidR="00C67364" w:rsidRPr="000D2A12" w:rsidRDefault="00C67364" w:rsidP="00161C5E">
            <w:pPr>
              <w:pStyle w:val="List2"/>
              <w:rPr>
                <w:i/>
                <w:szCs w:val="22"/>
              </w:rPr>
            </w:pPr>
            <w:r w:rsidRPr="000D2A12">
              <w:rPr>
                <w:szCs w:val="22"/>
              </w:rPr>
              <w:t xml:space="preserve">6:60, </w:t>
            </w:r>
            <w:r w:rsidRPr="000D2A12">
              <w:rPr>
                <w:i/>
                <w:szCs w:val="22"/>
              </w:rPr>
              <w:t>Curriculum Content</w:t>
            </w:r>
          </w:p>
          <w:p w14:paraId="1000A31D" w14:textId="77777777" w:rsidR="00C67364" w:rsidRPr="000D2A12" w:rsidRDefault="00C67364" w:rsidP="00161C5E">
            <w:pPr>
              <w:pStyle w:val="List2"/>
              <w:rPr>
                <w:szCs w:val="22"/>
              </w:rPr>
            </w:pPr>
            <w:r w:rsidRPr="000D2A12">
              <w:rPr>
                <w:szCs w:val="22"/>
              </w:rPr>
              <w:t xml:space="preserve">6:120, </w:t>
            </w:r>
            <w:r w:rsidRPr="000D2A12">
              <w:rPr>
                <w:i/>
                <w:szCs w:val="22"/>
              </w:rPr>
              <w:t>Education of Children with Disabilities</w:t>
            </w:r>
          </w:p>
          <w:p w14:paraId="037E3D65" w14:textId="77777777" w:rsidR="00C67364" w:rsidRPr="000D2A12" w:rsidRDefault="00C67364" w:rsidP="00161C5E">
            <w:pPr>
              <w:pStyle w:val="List2"/>
              <w:rPr>
                <w:szCs w:val="22"/>
              </w:rPr>
            </w:pPr>
            <w:r w:rsidRPr="000D2A12">
              <w:rPr>
                <w:szCs w:val="22"/>
              </w:rPr>
              <w:t xml:space="preserve">6:150, </w:t>
            </w:r>
            <w:r w:rsidRPr="000D2A12">
              <w:rPr>
                <w:i/>
                <w:szCs w:val="22"/>
              </w:rPr>
              <w:t>Home and Hospital Instruction</w:t>
            </w:r>
          </w:p>
          <w:p w14:paraId="1D060577" w14:textId="77777777" w:rsidR="00C67364" w:rsidRPr="000D2A12" w:rsidRDefault="00C67364" w:rsidP="00161C5E">
            <w:pPr>
              <w:pStyle w:val="List2"/>
              <w:rPr>
                <w:szCs w:val="22"/>
              </w:rPr>
            </w:pPr>
            <w:r w:rsidRPr="000D2A12">
              <w:rPr>
                <w:szCs w:val="22"/>
              </w:rPr>
              <w:t xml:space="preserve">7:70, </w:t>
            </w:r>
            <w:r w:rsidRPr="000D2A12">
              <w:rPr>
                <w:i/>
                <w:szCs w:val="22"/>
              </w:rPr>
              <w:t>Attendance and</w:t>
            </w:r>
            <w:r w:rsidRPr="000D2A12">
              <w:rPr>
                <w:szCs w:val="22"/>
              </w:rPr>
              <w:t xml:space="preserve"> </w:t>
            </w:r>
            <w:r w:rsidRPr="000D2A12">
              <w:rPr>
                <w:i/>
                <w:szCs w:val="22"/>
              </w:rPr>
              <w:t>Truancy</w:t>
            </w:r>
          </w:p>
          <w:p w14:paraId="0B0C5B6F" w14:textId="77777777" w:rsidR="00C67364" w:rsidRPr="000D2A12" w:rsidRDefault="00C67364" w:rsidP="00161C5E">
            <w:pPr>
              <w:pStyle w:val="List2"/>
              <w:rPr>
                <w:szCs w:val="22"/>
              </w:rPr>
            </w:pPr>
            <w:r w:rsidRPr="000D2A12">
              <w:rPr>
                <w:szCs w:val="22"/>
              </w:rPr>
              <w:t xml:space="preserve">7:280, </w:t>
            </w:r>
            <w:r w:rsidRPr="000D2A12">
              <w:rPr>
                <w:i/>
                <w:szCs w:val="22"/>
              </w:rPr>
              <w:t>Communicable and Chronic Infectious Disease</w:t>
            </w:r>
          </w:p>
          <w:p w14:paraId="741C6373" w14:textId="77777777" w:rsidR="00C67364" w:rsidRPr="00543942" w:rsidRDefault="00C67364" w:rsidP="00161C5E">
            <w:pPr>
              <w:pStyle w:val="List2"/>
            </w:pPr>
            <w:r w:rsidRPr="000D2A12">
              <w:rPr>
                <w:szCs w:val="22"/>
              </w:rPr>
              <w:t xml:space="preserve">8:100, </w:t>
            </w:r>
            <w:r w:rsidRPr="000D2A12">
              <w:rPr>
                <w:i/>
                <w:szCs w:val="22"/>
              </w:rPr>
              <w:t>Relations with Other Organizations and Agencies</w:t>
            </w:r>
          </w:p>
        </w:tc>
      </w:tr>
      <w:tr w:rsidR="00C67364" w14:paraId="0B924D2F" w14:textId="77777777" w:rsidTr="00161C5E">
        <w:tc>
          <w:tcPr>
            <w:tcW w:w="2281" w:type="dxa"/>
            <w:tcBorders>
              <w:top w:val="single" w:sz="4" w:space="0" w:color="auto"/>
            </w:tcBorders>
          </w:tcPr>
          <w:p w14:paraId="6B8A98CC" w14:textId="77777777" w:rsidR="00C67364" w:rsidRPr="00BC0B39" w:rsidRDefault="00C67364" w:rsidP="00161C5E">
            <w:pPr>
              <w:pStyle w:val="BodyText"/>
              <w:jc w:val="left"/>
              <w:rPr>
                <w:lang w:val="en-US" w:eastAsia="en-US"/>
              </w:rPr>
            </w:pPr>
            <w:r w:rsidRPr="00BC0B39">
              <w:rPr>
                <w:lang w:val="en-US" w:eastAsia="en-US"/>
              </w:rPr>
              <w:t>Superintendent or designee and Pandemic Planning Team</w:t>
            </w:r>
          </w:p>
        </w:tc>
        <w:tc>
          <w:tcPr>
            <w:tcW w:w="6719" w:type="dxa"/>
            <w:tcBorders>
              <w:top w:val="single" w:sz="4" w:space="0" w:color="auto"/>
            </w:tcBorders>
          </w:tcPr>
          <w:p w14:paraId="3F14B7F5" w14:textId="77777777" w:rsidR="00C67364" w:rsidRPr="00BC0B39" w:rsidRDefault="00C67364" w:rsidP="00161C5E">
            <w:pPr>
              <w:pStyle w:val="BodyText"/>
              <w:tabs>
                <w:tab w:val="left" w:pos="357"/>
              </w:tabs>
              <w:spacing w:after="0"/>
              <w:jc w:val="left"/>
              <w:rPr>
                <w:lang w:val="en-US" w:eastAsia="en-US"/>
              </w:rPr>
            </w:pPr>
            <w:r w:rsidRPr="00BC0B39">
              <w:rPr>
                <w:lang w:val="en-US" w:eastAsia="en-US"/>
              </w:rPr>
              <w:t>Begin review and use of the following publications:</w:t>
            </w:r>
          </w:p>
          <w:p w14:paraId="18E1FECF" w14:textId="77777777" w:rsidR="00C67364" w:rsidRPr="00BC0B39" w:rsidRDefault="00C67364" w:rsidP="00161C5E">
            <w:pPr>
              <w:pStyle w:val="BodyText"/>
              <w:tabs>
                <w:tab w:val="left" w:pos="357"/>
              </w:tabs>
              <w:spacing w:after="0"/>
              <w:jc w:val="left"/>
              <w:rPr>
                <w:lang w:val="en-US" w:eastAsia="en-US"/>
              </w:rPr>
            </w:pPr>
            <w:r w:rsidRPr="00BC0B39">
              <w:rPr>
                <w:lang w:val="en-US" w:eastAsia="en-US"/>
              </w:rPr>
              <w:t>For flu season:</w:t>
            </w:r>
          </w:p>
          <w:p w14:paraId="30F905A5" w14:textId="77777777" w:rsidR="00C67364" w:rsidRPr="00BC0B39" w:rsidRDefault="00C67364" w:rsidP="00161C5E">
            <w:pPr>
              <w:pStyle w:val="ListNumber"/>
              <w:ind w:firstLine="0"/>
              <w:rPr>
                <w:lang w:val="en-US" w:eastAsia="en-US"/>
              </w:rPr>
            </w:pPr>
            <w:r w:rsidRPr="00BC0B39">
              <w:rPr>
                <w:b/>
                <w:spacing w:val="-2"/>
                <w:lang w:val="en-US" w:eastAsia="en-US"/>
              </w:rPr>
              <w:t>School District (K-12) Pandemic Influenza Planning Checklist</w:t>
            </w:r>
            <w:r w:rsidRPr="00BC0B39">
              <w:rPr>
                <w:spacing w:val="-2"/>
                <w:lang w:val="en-US" w:eastAsia="en-US"/>
              </w:rPr>
              <w:t xml:space="preserve"> at: </w:t>
            </w:r>
          </w:p>
          <w:p w14:paraId="5C5A587E" w14:textId="77777777" w:rsidR="00C67364" w:rsidRPr="00BC0B39" w:rsidRDefault="00C67364" w:rsidP="00161C5E">
            <w:pPr>
              <w:pStyle w:val="BodyText"/>
              <w:tabs>
                <w:tab w:val="left" w:pos="357"/>
              </w:tabs>
              <w:spacing w:before="0"/>
              <w:ind w:left="357"/>
              <w:jc w:val="left"/>
              <w:rPr>
                <w:lang w:val="en-US" w:eastAsia="en-US"/>
              </w:rPr>
            </w:pPr>
            <w:hyperlink r:id="rId6" w:history="1">
              <w:r w:rsidRPr="00BC0B39">
                <w:rPr>
                  <w:rStyle w:val="Hyperlink"/>
                  <w:lang w:val="en-US" w:eastAsia="en-US"/>
                </w:rPr>
                <w:t>www.idph.state.il.us/pandemic_flu/school_guide/sppg_checklist.pdf</w:t>
              </w:r>
            </w:hyperlink>
            <w:r w:rsidRPr="00BC0B39">
              <w:rPr>
                <w:lang w:val="en-US" w:eastAsia="en-US"/>
              </w:rPr>
              <w:t>.</w:t>
            </w:r>
          </w:p>
          <w:p w14:paraId="1101B38A" w14:textId="77777777" w:rsidR="00C67364" w:rsidRPr="00BC0B39" w:rsidRDefault="00C67364" w:rsidP="00161C5E">
            <w:pPr>
              <w:pStyle w:val="BodyText"/>
              <w:spacing w:after="0"/>
              <w:jc w:val="left"/>
              <w:rPr>
                <w:lang w:val="en-US" w:eastAsia="en-US"/>
              </w:rPr>
            </w:pPr>
            <w:r w:rsidRPr="00BC0B39">
              <w:rPr>
                <w:lang w:val="en-US" w:eastAsia="en-US"/>
              </w:rPr>
              <w:t>For COVID-19:</w:t>
            </w:r>
          </w:p>
          <w:p w14:paraId="09517FD7" w14:textId="77777777" w:rsidR="00C67364" w:rsidRPr="00BC0B39" w:rsidRDefault="00C67364" w:rsidP="00161C5E">
            <w:pPr>
              <w:pStyle w:val="ListNumber"/>
              <w:ind w:firstLine="0"/>
              <w:rPr>
                <w:lang w:val="en-US" w:eastAsia="en-US"/>
              </w:rPr>
            </w:pPr>
            <w:r w:rsidRPr="00BC0B39">
              <w:rPr>
                <w:b/>
                <w:lang w:val="en-US" w:eastAsia="en-US"/>
              </w:rPr>
              <w:t>Interim Guidance for Administrators of US K-12 Schools and Child Care Programs</w:t>
            </w:r>
            <w:r w:rsidRPr="00BC0B39">
              <w:rPr>
                <w:lang w:val="en-US" w:eastAsia="en-US"/>
              </w:rPr>
              <w:t xml:space="preserve"> at:</w:t>
            </w:r>
          </w:p>
          <w:p w14:paraId="16A21241" w14:textId="77777777" w:rsidR="00C67364" w:rsidRPr="00BC0B39" w:rsidRDefault="00C67364" w:rsidP="00161C5E">
            <w:pPr>
              <w:pStyle w:val="ListNumber"/>
              <w:ind w:firstLine="0"/>
              <w:rPr>
                <w:lang w:val="en-US" w:eastAsia="en-US"/>
              </w:rPr>
            </w:pPr>
            <w:hyperlink r:id="rId7" w:history="1">
              <w:r w:rsidRPr="00BC0B39">
                <w:rPr>
                  <w:rStyle w:val="Hyperlink"/>
                  <w:lang w:val="en-US" w:eastAsia="en-US"/>
                </w:rPr>
                <w:t>www.cdc.gov/coronavirus/2019-ncov/community/schools-childcare/k-12-guidance.html</w:t>
              </w:r>
            </w:hyperlink>
            <w:r w:rsidRPr="00BC0B39">
              <w:rPr>
                <w:lang w:val="en-US" w:eastAsia="en-US"/>
              </w:rPr>
              <w:t>.</w:t>
            </w:r>
          </w:p>
          <w:p w14:paraId="62A31576" w14:textId="77777777" w:rsidR="00C67364" w:rsidRPr="00BC0B39" w:rsidRDefault="00C67364" w:rsidP="00161C5E">
            <w:pPr>
              <w:pStyle w:val="ListNumber"/>
              <w:ind w:firstLine="0"/>
              <w:rPr>
                <w:sz w:val="2"/>
                <w:szCs w:val="2"/>
                <w:lang w:val="en-US" w:eastAsia="en-US"/>
              </w:rPr>
            </w:pPr>
          </w:p>
          <w:p w14:paraId="257B4582" w14:textId="77777777" w:rsidR="00C67364" w:rsidRPr="00BC0B39" w:rsidRDefault="00C67364" w:rsidP="00161C5E">
            <w:pPr>
              <w:pStyle w:val="BodyText"/>
              <w:jc w:val="left"/>
              <w:rPr>
                <w:lang w:val="en-US" w:eastAsia="en-US"/>
              </w:rPr>
            </w:pPr>
            <w:r w:rsidRPr="00BC0B39">
              <w:rPr>
                <w:lang w:val="en-US" w:eastAsia="en-US"/>
              </w:rPr>
              <w:t>Review and ensure a succession of authority plan exists in case Board members, administrators, and/or others are unable to fulfill duties during the pandemic. Succession plans for Board members unable to fulfill duties during the pandemic may create a vacancy on the Board. Discuss the issues of succession plans for elected officials with the Board Attorney. See</w:t>
            </w:r>
            <w:r w:rsidRPr="00BC0B39">
              <w:rPr>
                <w:szCs w:val="22"/>
                <w:lang w:val="en-US" w:eastAsia="en-US"/>
              </w:rPr>
              <w:t xml:space="preserve"> Board policies 2:70, </w:t>
            </w:r>
            <w:r w:rsidRPr="00BC0B39">
              <w:rPr>
                <w:i/>
                <w:lang w:val="en-US" w:eastAsia="en-US"/>
              </w:rPr>
              <w:t>Vacancies on the School Board - Filling Vacancies</w:t>
            </w:r>
            <w:r w:rsidRPr="00BC0B39">
              <w:rPr>
                <w:lang w:val="en-US" w:eastAsia="en-US"/>
              </w:rPr>
              <w:t xml:space="preserve">, and 3:70, </w:t>
            </w:r>
            <w:r w:rsidRPr="00BC0B39">
              <w:rPr>
                <w:i/>
                <w:lang w:val="en-US" w:eastAsia="en-US"/>
              </w:rPr>
              <w:t>Succession of Authority</w:t>
            </w:r>
            <w:r w:rsidRPr="00BC0B39">
              <w:rPr>
                <w:lang w:val="en-US" w:eastAsia="en-US"/>
              </w:rPr>
              <w:t>.</w:t>
            </w:r>
          </w:p>
          <w:p w14:paraId="05264673" w14:textId="77777777" w:rsidR="00C67364" w:rsidRPr="00BC0B39" w:rsidRDefault="00C67364" w:rsidP="00161C5E">
            <w:pPr>
              <w:pStyle w:val="BodyText"/>
              <w:jc w:val="left"/>
              <w:rPr>
                <w:lang w:val="en-US" w:eastAsia="en-US"/>
              </w:rPr>
            </w:pPr>
            <w:r w:rsidRPr="00BC0B39">
              <w:rPr>
                <w:lang w:val="en-US" w:eastAsia="en-US"/>
              </w:rPr>
              <w:t>Work with local health and emergency preparedness officials. They may want to use the schools to disseminate information to families about a crisis.</w:t>
            </w:r>
          </w:p>
          <w:p w14:paraId="2869626D" w14:textId="77777777" w:rsidR="00C67364" w:rsidRPr="00BC0B39" w:rsidRDefault="00C67364" w:rsidP="00161C5E">
            <w:pPr>
              <w:pStyle w:val="BodyText"/>
              <w:jc w:val="left"/>
              <w:rPr>
                <w:lang w:val="en-US" w:eastAsia="en-US"/>
              </w:rPr>
            </w:pPr>
            <w:r w:rsidRPr="00BC0B39">
              <w:rPr>
                <w:lang w:val="en-US" w:eastAsia="en-US"/>
              </w:rPr>
              <w:t xml:space="preserve">Train employees about FLSA, overtime, and recordkeeping requirements necessary to work during a pandemic while the </w:t>
            </w:r>
            <w:proofErr w:type="gramStart"/>
            <w:r w:rsidRPr="00BC0B39">
              <w:rPr>
                <w:lang w:val="en-US" w:eastAsia="en-US"/>
              </w:rPr>
              <w:t>District</w:t>
            </w:r>
            <w:proofErr w:type="gramEnd"/>
            <w:r w:rsidRPr="00BC0B39">
              <w:rPr>
                <w:lang w:val="en-US" w:eastAsia="en-US"/>
              </w:rPr>
              <w:t xml:space="preserve"> is closed.</w:t>
            </w:r>
          </w:p>
          <w:p w14:paraId="6DF1AF5C" w14:textId="77777777" w:rsidR="00C67364" w:rsidRPr="00BC0B39" w:rsidRDefault="00C67364" w:rsidP="00161C5E">
            <w:pPr>
              <w:pStyle w:val="BodyText"/>
              <w:rPr>
                <w:lang w:val="en-US" w:eastAsia="en-US"/>
              </w:rPr>
            </w:pPr>
            <w:r w:rsidRPr="00BC0B39">
              <w:rPr>
                <w:lang w:val="en-US" w:eastAsia="en-US"/>
              </w:rPr>
              <w:t xml:space="preserve">Open communications with employee unions regarding “wages, hours and terms and conditions of employment” during a pandemic. </w:t>
            </w:r>
          </w:p>
          <w:p w14:paraId="6BE14C5D" w14:textId="77777777" w:rsidR="00C67364" w:rsidRPr="00BC0B39" w:rsidRDefault="00C67364" w:rsidP="00161C5E">
            <w:pPr>
              <w:pStyle w:val="BodyText"/>
              <w:jc w:val="left"/>
              <w:rPr>
                <w:lang w:val="en-US" w:eastAsia="en-US"/>
              </w:rPr>
            </w:pPr>
            <w:r w:rsidRPr="00BC0B39">
              <w:rPr>
                <w:lang w:val="en-US" w:eastAsia="en-US"/>
              </w:rPr>
              <w:t xml:space="preserve">Address policies for employee absenteeism, identifying critical job functions, plans for alternate coverage, and return-to-work policies as well as disease symptom recognition. </w:t>
            </w:r>
          </w:p>
          <w:p w14:paraId="3D3B7403" w14:textId="77777777" w:rsidR="00C67364" w:rsidRPr="00BC0B39" w:rsidRDefault="00C67364" w:rsidP="00161C5E">
            <w:pPr>
              <w:pStyle w:val="BodyText"/>
              <w:tabs>
                <w:tab w:val="left" w:pos="357"/>
              </w:tabs>
              <w:jc w:val="left"/>
              <w:rPr>
                <w:lang w:val="en-US" w:eastAsia="en-US"/>
              </w:rPr>
            </w:pPr>
            <w:r w:rsidRPr="00BC0B39">
              <w:rPr>
                <w:lang w:val="en-US" w:eastAsia="en-US"/>
              </w:rPr>
              <w:t xml:space="preserve">Ensure resources for nurses and staff to receive training and personal protective equipment to identify flu or other pandemic disease symptoms. For flu reporting, see 4:180-AP2, </w:t>
            </w:r>
            <w:r w:rsidRPr="00BC0B39">
              <w:rPr>
                <w:i/>
                <w:lang w:val="en-US" w:eastAsia="en-US"/>
              </w:rPr>
              <w:t>Pandemic Influenza Surveillance and Reporting</w:t>
            </w:r>
            <w:r w:rsidRPr="00BC0B39">
              <w:rPr>
                <w:lang w:val="en-US" w:eastAsia="en-US"/>
              </w:rPr>
              <w:t xml:space="preserve">. Remember that a person who is infected does not show symptoms right away, but children becoming ill may show different behavior than usual, such as eating less or being irritable. Knowing the differences between seasonal and pandemic flu is also critical to pandemic preparedness. A fact sheet is available at: </w:t>
            </w:r>
            <w:hyperlink r:id="rId8" w:history="1">
              <w:r w:rsidRPr="00BC0B39">
                <w:rPr>
                  <w:rStyle w:val="Hyperlink"/>
                  <w:lang w:val="en-US" w:eastAsia="en-US"/>
                </w:rPr>
                <w:t>www.cdc.gov/flu/pandemic-resources/basics/about.html</w:t>
              </w:r>
            </w:hyperlink>
            <w:hyperlink w:history="1"/>
            <w:hyperlink w:history="1"/>
            <w:r w:rsidRPr="00BC0B39">
              <w:rPr>
                <w:lang w:val="en-US" w:eastAsia="en-US"/>
              </w:rPr>
              <w:t>.</w:t>
            </w:r>
          </w:p>
          <w:p w14:paraId="2CDE640B" w14:textId="77777777" w:rsidR="00C67364" w:rsidRPr="00BC0B39" w:rsidRDefault="00C67364" w:rsidP="00161C5E">
            <w:pPr>
              <w:pStyle w:val="BodyText"/>
              <w:tabs>
                <w:tab w:val="left" w:pos="357"/>
              </w:tabs>
              <w:jc w:val="left"/>
              <w:rPr>
                <w:lang w:val="en-US" w:eastAsia="en-US"/>
              </w:rPr>
            </w:pPr>
            <w:r w:rsidRPr="00BC0B39">
              <w:rPr>
                <w:lang w:val="en-US" w:eastAsia="en-US"/>
              </w:rPr>
              <w:t xml:space="preserve">Train staff to protect themselves from occupational exposure to flu or other disease through workplace </w:t>
            </w:r>
            <w:r w:rsidRPr="00BC0B39">
              <w:rPr>
                <w:i/>
                <w:lang w:val="en-US" w:eastAsia="en-US"/>
              </w:rPr>
              <w:t>social distancing</w:t>
            </w:r>
            <w:r w:rsidRPr="00BC0B39">
              <w:rPr>
                <w:lang w:val="en-US" w:eastAsia="en-US"/>
              </w:rPr>
              <w:t xml:space="preserve"> based upon the Occupational Safety and Health Administration’s (OSHA), </w:t>
            </w:r>
            <w:r w:rsidRPr="00BC0B39">
              <w:rPr>
                <w:b/>
                <w:lang w:val="en-US" w:eastAsia="en-US"/>
              </w:rPr>
              <w:t>Guidance on Preparing Workplaces for an Influenza Pandemic</w:t>
            </w:r>
            <w:r w:rsidRPr="00BC0B39">
              <w:rPr>
                <w:lang w:val="en-US" w:eastAsia="en-US"/>
              </w:rPr>
              <w:t xml:space="preserve">, which may be found at: </w:t>
            </w:r>
            <w:hyperlink r:id="rId9" w:history="1">
              <w:r w:rsidRPr="00BC0B39">
                <w:rPr>
                  <w:rStyle w:val="Hyperlink"/>
                  <w:lang w:val="en-US" w:eastAsia="en-US"/>
                </w:rPr>
                <w:t>www.osha.gov/pandemic-influenza</w:t>
              </w:r>
            </w:hyperlink>
            <w:r w:rsidRPr="00BC0B39">
              <w:rPr>
                <w:lang w:val="en-US" w:eastAsia="en-US"/>
              </w:rPr>
              <w:t>.</w:t>
            </w:r>
          </w:p>
          <w:p w14:paraId="6AB0C260" w14:textId="77777777" w:rsidR="00C67364" w:rsidRPr="00BC0B39" w:rsidRDefault="00C67364" w:rsidP="00161C5E">
            <w:pPr>
              <w:pStyle w:val="BodyText"/>
              <w:jc w:val="left"/>
              <w:rPr>
                <w:lang w:val="en-US" w:eastAsia="en-US"/>
              </w:rPr>
            </w:pPr>
            <w:r w:rsidRPr="00BC0B39">
              <w:rPr>
                <w:lang w:val="en-US" w:eastAsia="en-US"/>
              </w:rPr>
              <w:t xml:space="preserve">Ensure that </w:t>
            </w:r>
            <w:r w:rsidRPr="00BC0B39">
              <w:rPr>
                <w:b/>
                <w:lang w:val="en-US" w:eastAsia="en-US"/>
              </w:rPr>
              <w:t>Standard Surveillance</w:t>
            </w:r>
            <w:r w:rsidRPr="00BC0B39">
              <w:rPr>
                <w:i/>
                <w:lang w:val="en-US" w:eastAsia="en-US"/>
              </w:rPr>
              <w:t xml:space="preserve"> </w:t>
            </w:r>
            <w:r w:rsidRPr="00BC0B39">
              <w:rPr>
                <w:lang w:val="en-US" w:eastAsia="en-US"/>
              </w:rPr>
              <w:t xml:space="preserve">disease recognition procedures are in place and implemented. See 4:180-AP2, </w:t>
            </w:r>
            <w:r w:rsidRPr="00BC0B39">
              <w:rPr>
                <w:i/>
                <w:lang w:val="en-US" w:eastAsia="en-US"/>
              </w:rPr>
              <w:t>Pandemic Influenza Surveillance and Reporting</w:t>
            </w:r>
            <w:r w:rsidRPr="00BC0B39">
              <w:rPr>
                <w:lang w:val="en-US" w:eastAsia="en-US"/>
              </w:rPr>
              <w:t>.</w:t>
            </w:r>
          </w:p>
          <w:p w14:paraId="1A1DC88D" w14:textId="77777777" w:rsidR="00C67364" w:rsidRPr="00BC0B39" w:rsidRDefault="00C67364" w:rsidP="00161C5E">
            <w:pPr>
              <w:pStyle w:val="BodyText"/>
              <w:jc w:val="left"/>
              <w:rPr>
                <w:lang w:val="en-US" w:eastAsia="en-US"/>
              </w:rPr>
            </w:pPr>
            <w:r w:rsidRPr="00BC0B39">
              <w:rPr>
                <w:lang w:val="en-US" w:eastAsia="en-US"/>
              </w:rPr>
              <w:t xml:space="preserve">For flu, encourage the use of simple non-medical ways to reduce the spread of flu by </w:t>
            </w:r>
            <w:r w:rsidRPr="00BC0B39">
              <w:rPr>
                <w:i/>
                <w:lang w:val="en-US" w:eastAsia="en-US"/>
              </w:rPr>
              <w:t>cough and sneeze etiquette</w:t>
            </w:r>
            <w:r w:rsidRPr="00BC0B39">
              <w:rPr>
                <w:lang w:val="en-US" w:eastAsia="en-US"/>
              </w:rPr>
              <w:t xml:space="preserve"> and cleansing of hands and work areas. For COVID-19, see the </w:t>
            </w:r>
            <w:r w:rsidRPr="00BC0B39">
              <w:rPr>
                <w:b/>
                <w:lang w:val="en-US" w:eastAsia="en-US"/>
              </w:rPr>
              <w:t>Interim Guidance for Administrators of US K-12 Schools and Child Care Programs</w:t>
            </w:r>
            <w:r w:rsidRPr="00BC0B39">
              <w:rPr>
                <w:lang w:val="en-US" w:eastAsia="en-US"/>
              </w:rPr>
              <w:t xml:space="preserve">, </w:t>
            </w:r>
            <w:proofErr w:type="gramStart"/>
            <w:r w:rsidRPr="00BC0B39">
              <w:rPr>
                <w:i/>
                <w:lang w:val="en-US" w:eastAsia="en-US"/>
              </w:rPr>
              <w:t>When</w:t>
            </w:r>
            <w:proofErr w:type="gramEnd"/>
            <w:r w:rsidRPr="00BC0B39">
              <w:rPr>
                <w:i/>
                <w:lang w:val="en-US" w:eastAsia="en-US"/>
              </w:rPr>
              <w:t xml:space="preserve"> there is no community transmission (preparedness phase)</w:t>
            </w:r>
            <w:r w:rsidRPr="00BC0B39">
              <w:rPr>
                <w:lang w:val="en-US" w:eastAsia="en-US"/>
              </w:rPr>
              <w:t xml:space="preserve"> section at:</w:t>
            </w:r>
          </w:p>
          <w:p w14:paraId="03A37D60" w14:textId="77777777" w:rsidR="00C67364" w:rsidRPr="00BC0B39" w:rsidRDefault="00C67364" w:rsidP="00161C5E">
            <w:pPr>
              <w:pStyle w:val="BodyText"/>
              <w:jc w:val="left"/>
              <w:rPr>
                <w:lang w:val="en-US" w:eastAsia="en-US"/>
              </w:rPr>
            </w:pPr>
            <w:hyperlink r:id="rId10" w:history="1">
              <w:r w:rsidRPr="00BC0B39">
                <w:rPr>
                  <w:rStyle w:val="Hyperlink"/>
                  <w:lang w:val="en-US" w:eastAsia="en-US"/>
                </w:rPr>
                <w:t>www.cdc.gov/coronavirus/2019-ncov/community/schools-childcare/k-12-guidance.html</w:t>
              </w:r>
            </w:hyperlink>
            <w:r w:rsidRPr="00BC0B39">
              <w:rPr>
                <w:lang w:val="en-US" w:eastAsia="en-US"/>
              </w:rPr>
              <w:t xml:space="preserve">. </w:t>
            </w:r>
          </w:p>
          <w:p w14:paraId="320D8F89" w14:textId="77777777" w:rsidR="00C67364" w:rsidRPr="00BC0B39" w:rsidRDefault="00C67364" w:rsidP="00161C5E">
            <w:pPr>
              <w:pStyle w:val="BodyText"/>
              <w:jc w:val="left"/>
              <w:rPr>
                <w:lang w:val="en-US" w:eastAsia="en-US"/>
              </w:rPr>
            </w:pPr>
            <w:r w:rsidRPr="00BC0B39">
              <w:rPr>
                <w:lang w:val="en-US" w:eastAsia="en-US"/>
              </w:rPr>
              <w:t xml:space="preserve">Decide to what extent the </w:t>
            </w:r>
            <w:proofErr w:type="gramStart"/>
            <w:r w:rsidRPr="00BC0B39">
              <w:rPr>
                <w:lang w:val="en-US" w:eastAsia="en-US"/>
              </w:rPr>
              <w:t>District</w:t>
            </w:r>
            <w:proofErr w:type="gramEnd"/>
            <w:r w:rsidRPr="00BC0B39">
              <w:rPr>
                <w:lang w:val="en-US" w:eastAsia="en-US"/>
              </w:rPr>
              <w:t xml:space="preserve"> will encourage or require students and staff to stay home when they are mildly ill. Some parents/guardians may need to be more cautious in keeping their students out of school.</w:t>
            </w:r>
          </w:p>
          <w:p w14:paraId="4D48556F" w14:textId="77777777" w:rsidR="00C67364" w:rsidRPr="00BC0B39" w:rsidRDefault="00C67364" w:rsidP="00161C5E">
            <w:pPr>
              <w:pStyle w:val="BodyText"/>
              <w:jc w:val="left"/>
              <w:rPr>
                <w:lang w:val="en-US" w:eastAsia="en-US"/>
              </w:rPr>
            </w:pPr>
            <w:r w:rsidRPr="00BC0B39">
              <w:rPr>
                <w:lang w:val="en-US" w:eastAsia="en-US"/>
              </w:rPr>
              <w:t>Identify students who have a greater risk of infection and are most vulnerable to serious illness. Review their health needs and encourage those families to talk with their health care providers.</w:t>
            </w:r>
          </w:p>
          <w:p w14:paraId="6B0254EB" w14:textId="77777777" w:rsidR="00C67364" w:rsidRPr="00BC0B39" w:rsidRDefault="00C67364" w:rsidP="00161C5E">
            <w:pPr>
              <w:pStyle w:val="BodyText"/>
              <w:rPr>
                <w:lang w:val="en-US" w:eastAsia="en-US"/>
              </w:rPr>
            </w:pPr>
            <w:r w:rsidRPr="00BC0B39">
              <w:rPr>
                <w:lang w:val="en-US" w:eastAsia="en-US"/>
              </w:rPr>
              <w:t xml:space="preserve">Assess nutritional assistance needs for students who receive free and reduced-price food programs. For more information about providing continuity of meal distribution for students eligible for reimbursable meals, see Q &amp; A #5 at: </w:t>
            </w:r>
            <w:hyperlink r:id="rId11" w:history="1">
              <w:r w:rsidRPr="00BC0B39">
                <w:rPr>
                  <w:rStyle w:val="Hyperlink"/>
                  <w:lang w:val="en-US" w:eastAsia="en-US"/>
                </w:rPr>
                <w:t>www.isbe.net/Documents/usda_qa072309.pdf</w:t>
              </w:r>
            </w:hyperlink>
            <w:r w:rsidRPr="00BC0B39">
              <w:rPr>
                <w:lang w:val="en-US" w:eastAsia="en-US"/>
              </w:rPr>
              <w:t xml:space="preserve"> and ISBE’s nutrition page specific to managing COVID-19 issues at: </w:t>
            </w:r>
            <w:hyperlink r:id="rId12" w:history="1">
              <w:r w:rsidRPr="00BC0B39">
                <w:rPr>
                  <w:rStyle w:val="Hyperlink"/>
                  <w:lang w:val="en-US" w:eastAsia="en-US"/>
                </w:rPr>
                <w:t>www.isbe.net/nutrition</w:t>
              </w:r>
            </w:hyperlink>
            <w:r w:rsidRPr="00BC0B39">
              <w:rPr>
                <w:lang w:val="en-US" w:eastAsia="en-US"/>
              </w:rPr>
              <w:t xml:space="preserve">. </w:t>
            </w:r>
          </w:p>
          <w:p w14:paraId="5380B428" w14:textId="77777777" w:rsidR="00C67364" w:rsidRPr="00BC0B39" w:rsidRDefault="00C67364" w:rsidP="00161C5E">
            <w:pPr>
              <w:pStyle w:val="BodyText"/>
              <w:jc w:val="left"/>
              <w:rPr>
                <w:lang w:val="en-US" w:eastAsia="en-US"/>
              </w:rPr>
            </w:pPr>
            <w:r w:rsidRPr="00BC0B39">
              <w:rPr>
                <w:lang w:val="en-US" w:eastAsia="en-US"/>
              </w:rPr>
              <w:t xml:space="preserve">Through consultation with the Regional Office of Education or Intermediate Service Center and local authorities, develop strategies for remote learning through collaborative agreements (television or other local cable stations, teleconferencing, electronic instructional resources, etc.). 105 ILCS 5/10-30, added by P.A. 101-643 and see 6:20-AP, </w:t>
            </w:r>
            <w:r w:rsidRPr="00BC0B39">
              <w:rPr>
                <w:i/>
                <w:lang w:val="en-US" w:eastAsia="en-US"/>
              </w:rPr>
              <w:t>Remote and/or Blended Remote Learning Day Plan(s)</w:t>
            </w:r>
            <w:r w:rsidRPr="00BC0B39">
              <w:rPr>
                <w:lang w:val="en-US" w:eastAsia="en-US"/>
              </w:rPr>
              <w:t>.</w:t>
            </w:r>
          </w:p>
          <w:p w14:paraId="0B8C34E2" w14:textId="77777777" w:rsidR="00C67364" w:rsidRPr="00BC0B39" w:rsidRDefault="00C67364" w:rsidP="00161C5E">
            <w:pPr>
              <w:pStyle w:val="BodyText"/>
              <w:tabs>
                <w:tab w:val="left" w:pos="372"/>
              </w:tabs>
              <w:jc w:val="left"/>
              <w:rPr>
                <w:lang w:val="en-US" w:eastAsia="en-US"/>
              </w:rPr>
            </w:pPr>
            <w:r w:rsidRPr="00BC0B39">
              <w:rPr>
                <w:lang w:val="en-US" w:eastAsia="en-US"/>
              </w:rPr>
              <w:t xml:space="preserve">Educate staff, students, and parents/guardians about the differences between the various types of flu, other viruses, and/or other diseases, best hygienic practices to prevent them, and what could occur in a pandemic. See </w:t>
            </w:r>
            <w:r w:rsidRPr="00BC0B39">
              <w:rPr>
                <w:b/>
                <w:lang w:val="en-US" w:eastAsia="en-US"/>
              </w:rPr>
              <w:t>Sample Parent Letter #1, Preparation and Planning</w:t>
            </w:r>
            <w:r w:rsidRPr="00BC0B39">
              <w:rPr>
                <w:lang w:val="en-US" w:eastAsia="en-US"/>
              </w:rPr>
              <w:t xml:space="preserve"> at: </w:t>
            </w:r>
            <w:hyperlink r:id="rId13" w:history="1">
              <w:r w:rsidRPr="00BC0B39">
                <w:rPr>
                  <w:rStyle w:val="Hyperlink"/>
                  <w:spacing w:val="-2"/>
                  <w:lang w:val="en-US" w:eastAsia="en-US"/>
                </w:rPr>
                <w:t>www.idph.state.il.us/pandemic_flu/school_guide/sppg_ltr_preparation.pdf</w:t>
              </w:r>
            </w:hyperlink>
            <w:r w:rsidRPr="00BC0B39">
              <w:rPr>
                <w:spacing w:val="-2"/>
                <w:lang w:val="en-US" w:eastAsia="en-US"/>
              </w:rPr>
              <w:t>.</w:t>
            </w:r>
            <w:r w:rsidRPr="00BC0B39">
              <w:rPr>
                <w:lang w:val="en-US" w:eastAsia="en-US"/>
              </w:rPr>
              <w:t xml:space="preserve"> </w:t>
            </w:r>
          </w:p>
          <w:p w14:paraId="1CD5671E" w14:textId="77777777" w:rsidR="00C67364" w:rsidRPr="00BC0B39" w:rsidRDefault="00C67364" w:rsidP="00161C5E">
            <w:pPr>
              <w:pStyle w:val="BodyText"/>
              <w:tabs>
                <w:tab w:val="left" w:pos="372"/>
              </w:tabs>
              <w:jc w:val="left"/>
              <w:rPr>
                <w:lang w:val="en-US" w:eastAsia="en-US"/>
              </w:rPr>
            </w:pPr>
            <w:r w:rsidRPr="00BC0B39">
              <w:rPr>
                <w:lang w:val="en-US" w:eastAsia="en-US"/>
              </w:rPr>
              <w:t xml:space="preserve">Also see, </w:t>
            </w:r>
            <w:r w:rsidRPr="00BC0B39">
              <w:rPr>
                <w:b/>
                <w:lang w:val="en-US" w:eastAsia="en-US"/>
              </w:rPr>
              <w:t>Preparing for the Flu</w:t>
            </w:r>
            <w:r w:rsidRPr="00BC0B39">
              <w:rPr>
                <w:i/>
                <w:lang w:val="en-US" w:eastAsia="en-US"/>
              </w:rPr>
              <w:t xml:space="preserve"> </w:t>
            </w:r>
            <w:r w:rsidRPr="00BC0B39">
              <w:rPr>
                <w:lang w:val="en-US" w:eastAsia="en-US"/>
              </w:rPr>
              <w:t xml:space="preserve">at: </w:t>
            </w:r>
            <w:hyperlink r:id="rId14" w:history="1">
              <w:r w:rsidRPr="00BC0B39">
                <w:rPr>
                  <w:rStyle w:val="Hyperlink"/>
                  <w:szCs w:val="22"/>
                  <w:lang w:val="en-US" w:eastAsia="en-US"/>
                </w:rPr>
                <w:t>www.cdc.gov/h1n1flu/schools/toolkit/pdf/schoolflutoolkit.pdf</w:t>
              </w:r>
            </w:hyperlink>
            <w:r w:rsidRPr="00BC0B39">
              <w:rPr>
                <w:rStyle w:val="Hyperlink"/>
                <w:szCs w:val="22"/>
                <w:lang w:val="en-US" w:eastAsia="en-US"/>
              </w:rPr>
              <w:t xml:space="preserve"> and </w:t>
            </w:r>
            <w:hyperlink r:id="rId15" w:anchor="publications-publications-influenza" w:history="1">
              <w:r w:rsidRPr="00BC0B39">
                <w:rPr>
                  <w:rStyle w:val="Hyperlink"/>
                  <w:szCs w:val="22"/>
                  <w:lang w:val="en-US" w:eastAsia="en-US"/>
                </w:rPr>
                <w:t>www.dph.illinois.gov/topics-services/diseases-and-conditions/influenza#publications-publications-influenza</w:t>
              </w:r>
            </w:hyperlink>
            <w:r w:rsidRPr="00BC0B39">
              <w:rPr>
                <w:lang w:val="en-US" w:eastAsia="en-US"/>
              </w:rPr>
              <w:t>.</w:t>
            </w:r>
          </w:p>
          <w:p w14:paraId="41E1B966" w14:textId="77777777" w:rsidR="00C67364" w:rsidRPr="00BC0B39" w:rsidRDefault="00C67364" w:rsidP="00161C5E">
            <w:pPr>
              <w:pStyle w:val="BodyText"/>
              <w:tabs>
                <w:tab w:val="left" w:pos="342"/>
              </w:tabs>
              <w:jc w:val="left"/>
              <w:rPr>
                <w:lang w:val="en-US" w:eastAsia="en-US"/>
              </w:rPr>
            </w:pPr>
            <w:r w:rsidRPr="00BC0B39">
              <w:rPr>
                <w:lang w:val="en-US" w:eastAsia="en-US"/>
              </w:rPr>
              <w:t xml:space="preserve">Review Sections IV and V of </w:t>
            </w:r>
            <w:r w:rsidRPr="00BC0B39">
              <w:rPr>
                <w:b/>
                <w:lang w:val="en-US" w:eastAsia="en-US"/>
              </w:rPr>
              <w:t>School Guidance During an Influenza Pandemic</w:t>
            </w:r>
            <w:r w:rsidRPr="00BC0B39">
              <w:rPr>
                <w:lang w:val="en-US" w:eastAsia="en-US"/>
              </w:rPr>
              <w:t xml:space="preserve"> at: </w:t>
            </w:r>
            <w:hyperlink r:id="rId16" w:history="1">
              <w:r w:rsidRPr="00BC0B39">
                <w:rPr>
                  <w:rStyle w:val="Hyperlink"/>
                  <w:lang w:val="en-US" w:eastAsia="en-US"/>
                </w:rPr>
                <w:t>www.idph.state.il.us/pandemic_flu/schoolguide.htm</w:t>
              </w:r>
            </w:hyperlink>
            <w:r w:rsidRPr="00BC0B39">
              <w:rPr>
                <w:lang w:val="en-US" w:eastAsia="en-US"/>
              </w:rPr>
              <w:t>.</w:t>
            </w:r>
          </w:p>
        </w:tc>
      </w:tr>
    </w:tbl>
    <w:p w14:paraId="06A7B05C" w14:textId="77777777" w:rsidR="00C67364" w:rsidRDefault="00C67364" w:rsidP="00C67364">
      <w:pPr>
        <w:pStyle w:val="SUBHEADING"/>
      </w:pPr>
      <w:r>
        <w:lastRenderedPageBreak/>
        <w:t>Outbreak of Flu or Other Virus/Disease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6750"/>
      </w:tblGrid>
      <w:tr w:rsidR="00C67364" w14:paraId="2772E5E4" w14:textId="77777777" w:rsidTr="00161C5E">
        <w:tc>
          <w:tcPr>
            <w:tcW w:w="2250" w:type="dxa"/>
          </w:tcPr>
          <w:p w14:paraId="6A257A4F" w14:textId="77777777" w:rsidR="00C67364" w:rsidRPr="00BC0B39" w:rsidRDefault="00C67364" w:rsidP="00161C5E">
            <w:pPr>
              <w:pStyle w:val="BodyText"/>
              <w:jc w:val="center"/>
              <w:rPr>
                <w:lang w:val="en-US" w:eastAsia="en-US"/>
              </w:rPr>
            </w:pPr>
            <w:r w:rsidRPr="00BC0B39">
              <w:rPr>
                <w:b/>
                <w:bCs/>
                <w:lang w:val="en-US" w:eastAsia="en-US"/>
              </w:rPr>
              <w:t>Actor</w:t>
            </w:r>
          </w:p>
        </w:tc>
        <w:tc>
          <w:tcPr>
            <w:tcW w:w="6750" w:type="dxa"/>
          </w:tcPr>
          <w:p w14:paraId="3AD20E14" w14:textId="77777777" w:rsidR="00C67364" w:rsidRPr="00BC0B39" w:rsidRDefault="00C67364" w:rsidP="00161C5E">
            <w:pPr>
              <w:pStyle w:val="BodyText"/>
              <w:jc w:val="center"/>
              <w:rPr>
                <w:lang w:val="en-US" w:eastAsia="en-US"/>
              </w:rPr>
            </w:pPr>
            <w:r w:rsidRPr="00BC0B39">
              <w:rPr>
                <w:b/>
                <w:bCs/>
                <w:lang w:val="en-US" w:eastAsia="en-US"/>
              </w:rPr>
              <w:t>Action</w:t>
            </w:r>
          </w:p>
        </w:tc>
      </w:tr>
      <w:tr w:rsidR="00C67364" w14:paraId="082C5ED9" w14:textId="77777777" w:rsidTr="00161C5E">
        <w:tc>
          <w:tcPr>
            <w:tcW w:w="2250" w:type="dxa"/>
          </w:tcPr>
          <w:p w14:paraId="7DEA2062" w14:textId="77777777" w:rsidR="00C67364" w:rsidRPr="00BC0B39" w:rsidRDefault="00C67364" w:rsidP="00161C5E">
            <w:pPr>
              <w:pStyle w:val="BodyText"/>
              <w:jc w:val="left"/>
              <w:rPr>
                <w:lang w:val="en-US" w:eastAsia="en-US"/>
              </w:rPr>
            </w:pPr>
            <w:r w:rsidRPr="00BC0B39">
              <w:rPr>
                <w:lang w:val="en-US" w:eastAsia="en-US"/>
              </w:rPr>
              <w:t>Superintendent or designee</w:t>
            </w:r>
          </w:p>
        </w:tc>
        <w:tc>
          <w:tcPr>
            <w:tcW w:w="6750" w:type="dxa"/>
          </w:tcPr>
          <w:p w14:paraId="19E95786" w14:textId="77777777" w:rsidR="00C67364" w:rsidRPr="00BC0B39" w:rsidRDefault="00C67364" w:rsidP="00161C5E">
            <w:pPr>
              <w:pStyle w:val="BodyText"/>
              <w:spacing w:after="0"/>
              <w:jc w:val="left"/>
              <w:rPr>
                <w:lang w:val="en-US" w:eastAsia="en-US"/>
              </w:rPr>
            </w:pPr>
            <w:r w:rsidRPr="00BC0B39">
              <w:rPr>
                <w:lang w:val="en-US" w:eastAsia="en-US"/>
              </w:rPr>
              <w:t>Depending upon the type of virus/disease:</w:t>
            </w:r>
          </w:p>
          <w:p w14:paraId="27CF7657" w14:textId="77777777" w:rsidR="00C67364" w:rsidRPr="00BC0B39" w:rsidRDefault="00C67364" w:rsidP="00161C5E">
            <w:pPr>
              <w:pStyle w:val="BodyText"/>
              <w:spacing w:after="0"/>
              <w:jc w:val="left"/>
              <w:rPr>
                <w:lang w:val="en-US" w:eastAsia="en-US"/>
              </w:rPr>
            </w:pPr>
            <w:r w:rsidRPr="00BC0B39">
              <w:rPr>
                <w:lang w:val="en-US" w:eastAsia="en-US"/>
              </w:rPr>
              <w:t xml:space="preserve">For COVID-19, review the </w:t>
            </w:r>
            <w:r w:rsidRPr="00BC0B39">
              <w:rPr>
                <w:i/>
                <w:lang w:val="en-US" w:eastAsia="en-US"/>
              </w:rPr>
              <w:t>Interim Guidance for Administrators of US K-12 Schools and Child Care Programs</w:t>
            </w:r>
            <w:r w:rsidRPr="00BC0B39">
              <w:rPr>
                <w:lang w:val="en-US" w:eastAsia="en-US"/>
              </w:rPr>
              <w:t xml:space="preserve"> at:</w:t>
            </w:r>
          </w:p>
          <w:p w14:paraId="5CFBA618" w14:textId="77777777" w:rsidR="00C67364" w:rsidRPr="00BC0B39" w:rsidRDefault="00C67364" w:rsidP="00161C5E">
            <w:pPr>
              <w:pStyle w:val="ListNumber"/>
              <w:ind w:firstLine="0"/>
              <w:rPr>
                <w:lang w:val="en-US" w:eastAsia="en-US"/>
              </w:rPr>
            </w:pPr>
            <w:hyperlink r:id="rId17" w:history="1">
              <w:r w:rsidRPr="00BC0B39">
                <w:rPr>
                  <w:rStyle w:val="Hyperlink"/>
                  <w:lang w:val="en-US" w:eastAsia="en-US"/>
                </w:rPr>
                <w:t>www.cdc.gov/coronavirus/2019-ncov/community/schools-childcare/k-12-guidance.html</w:t>
              </w:r>
            </w:hyperlink>
            <w:r w:rsidRPr="00BC0B39">
              <w:rPr>
                <w:lang w:val="en-US" w:eastAsia="en-US"/>
              </w:rPr>
              <w:t>.</w:t>
            </w:r>
          </w:p>
          <w:p w14:paraId="3D1FD34A" w14:textId="77777777" w:rsidR="00C67364" w:rsidRPr="00BC0B39" w:rsidRDefault="00C67364" w:rsidP="00161C5E">
            <w:pPr>
              <w:pStyle w:val="BodyText"/>
              <w:spacing w:after="0"/>
              <w:jc w:val="left"/>
              <w:rPr>
                <w:lang w:val="en-US" w:eastAsia="en-US"/>
              </w:rPr>
            </w:pPr>
            <w:r w:rsidRPr="00BC0B39">
              <w:rPr>
                <w:lang w:val="en-US" w:eastAsia="en-US"/>
              </w:rPr>
              <w:t xml:space="preserve">For flu, consider issuing </w:t>
            </w:r>
            <w:r w:rsidRPr="00BC0B39">
              <w:rPr>
                <w:b/>
                <w:lang w:val="en-US" w:eastAsia="en-US"/>
              </w:rPr>
              <w:t>Sample Parent Letter # 2, First Bird Case</w:t>
            </w:r>
            <w:r w:rsidRPr="00BC0B39">
              <w:rPr>
                <w:lang w:val="en-US" w:eastAsia="en-US"/>
              </w:rPr>
              <w:t xml:space="preserve"> at:</w:t>
            </w:r>
          </w:p>
          <w:p w14:paraId="08F99F4B" w14:textId="77777777" w:rsidR="00C67364" w:rsidRPr="00BC0B39" w:rsidRDefault="00C67364" w:rsidP="00161C5E">
            <w:pPr>
              <w:pStyle w:val="ListNumber"/>
              <w:ind w:firstLine="0"/>
              <w:rPr>
                <w:lang w:val="en-US" w:eastAsia="en-US"/>
              </w:rPr>
            </w:pPr>
            <w:hyperlink r:id="rId18" w:history="1">
              <w:r w:rsidRPr="00BC0B39">
                <w:rPr>
                  <w:rStyle w:val="Hyperlink"/>
                  <w:lang w:val="en-US" w:eastAsia="en-US"/>
                </w:rPr>
                <w:t>www.idph.state.il.us/pandemic_flu/school_guide/sppg_ltr_bird.pdf</w:t>
              </w:r>
            </w:hyperlink>
            <w:r w:rsidRPr="00BC0B39">
              <w:rPr>
                <w:lang w:val="en-US" w:eastAsia="en-US"/>
              </w:rPr>
              <w:t>.</w:t>
            </w:r>
          </w:p>
          <w:p w14:paraId="6B60B8D1" w14:textId="77777777" w:rsidR="00C67364" w:rsidRPr="00BC0B39" w:rsidRDefault="00C67364" w:rsidP="00161C5E">
            <w:pPr>
              <w:pStyle w:val="BodyText"/>
              <w:ind w:left="720"/>
              <w:jc w:val="left"/>
              <w:rPr>
                <w:lang w:val="en-US" w:eastAsia="en-US"/>
              </w:rPr>
            </w:pPr>
            <w:r w:rsidRPr="00BC0B39">
              <w:rPr>
                <w:lang w:val="en-US" w:eastAsia="en-US"/>
              </w:rPr>
              <w:t xml:space="preserve">Begin </w:t>
            </w:r>
            <w:r w:rsidRPr="00BC0B39">
              <w:rPr>
                <w:b/>
                <w:lang w:val="en-US" w:eastAsia="en-US"/>
              </w:rPr>
              <w:t>Heightened Surveillance</w:t>
            </w:r>
            <w:r w:rsidRPr="00BC0B39">
              <w:rPr>
                <w:lang w:val="en-US" w:eastAsia="en-US"/>
              </w:rPr>
              <w:t xml:space="preserve"> responses. See 4:180-AP2, </w:t>
            </w:r>
            <w:r w:rsidRPr="00BC0B39">
              <w:rPr>
                <w:i/>
                <w:lang w:val="en-US" w:eastAsia="en-US"/>
              </w:rPr>
              <w:t>Pandemic Influenza Surveillance and Reporting</w:t>
            </w:r>
            <w:r w:rsidRPr="00BC0B39">
              <w:rPr>
                <w:lang w:val="en-US" w:eastAsia="en-US"/>
              </w:rPr>
              <w:t>.</w:t>
            </w:r>
          </w:p>
          <w:p w14:paraId="789F0915" w14:textId="77777777" w:rsidR="00C67364" w:rsidRPr="00BC0B39" w:rsidRDefault="00C67364" w:rsidP="00161C5E">
            <w:pPr>
              <w:pStyle w:val="BodyText"/>
              <w:tabs>
                <w:tab w:val="left" w:pos="372"/>
              </w:tabs>
              <w:ind w:left="720"/>
              <w:jc w:val="left"/>
              <w:rPr>
                <w:lang w:val="en-US" w:eastAsia="en-US"/>
              </w:rPr>
            </w:pPr>
            <w:r w:rsidRPr="00BC0B39">
              <w:rPr>
                <w:lang w:val="en-US" w:eastAsia="en-US"/>
              </w:rPr>
              <w:t xml:space="preserve">Issue </w:t>
            </w:r>
            <w:r w:rsidRPr="00BC0B39">
              <w:rPr>
                <w:b/>
                <w:lang w:val="en-US" w:eastAsia="en-US"/>
              </w:rPr>
              <w:t>Sample Parent/Guardian Letter #3, Illinois/Regional Cases</w:t>
            </w:r>
            <w:r w:rsidRPr="00BC0B39">
              <w:rPr>
                <w:lang w:val="en-US" w:eastAsia="en-US"/>
              </w:rPr>
              <w:t xml:space="preserve">, informing parents/guardians that some students are sick </w:t>
            </w:r>
            <w:r w:rsidRPr="00BC0B39">
              <w:rPr>
                <w:lang w:val="en-US" w:eastAsia="en-US"/>
              </w:rPr>
              <w:lastRenderedPageBreak/>
              <w:t xml:space="preserve">but schools remain open, include tip sheets and information resource list. A sample is at: </w:t>
            </w:r>
            <w:hyperlink r:id="rId19" w:history="1">
              <w:r w:rsidRPr="00BC0B39">
                <w:rPr>
                  <w:rStyle w:val="Hyperlink"/>
                  <w:lang w:val="en-US" w:eastAsia="en-US"/>
                </w:rPr>
                <w:t>www.idph.state.il.us/pandemic_flu/school_guide/sppg_il_cases.pdf</w:t>
              </w:r>
            </w:hyperlink>
            <w:r w:rsidRPr="00BC0B39">
              <w:rPr>
                <w:lang w:val="en-US" w:eastAsia="en-US"/>
              </w:rPr>
              <w:t>.</w:t>
            </w:r>
          </w:p>
        </w:tc>
      </w:tr>
      <w:tr w:rsidR="00C67364" w14:paraId="4778EED5" w14:textId="77777777" w:rsidTr="00161C5E">
        <w:tc>
          <w:tcPr>
            <w:tcW w:w="2250" w:type="dxa"/>
          </w:tcPr>
          <w:p w14:paraId="293F53D2" w14:textId="77777777" w:rsidR="00C67364" w:rsidRPr="00BC0B39" w:rsidRDefault="00C67364" w:rsidP="00161C5E">
            <w:pPr>
              <w:pStyle w:val="BodyText"/>
              <w:jc w:val="left"/>
              <w:rPr>
                <w:lang w:val="en-US" w:eastAsia="en-US"/>
              </w:rPr>
            </w:pPr>
            <w:r w:rsidRPr="00BC0B39">
              <w:rPr>
                <w:lang w:val="en-US" w:eastAsia="en-US"/>
              </w:rPr>
              <w:lastRenderedPageBreak/>
              <w:t>Pandemic Planning Team</w:t>
            </w:r>
          </w:p>
        </w:tc>
        <w:tc>
          <w:tcPr>
            <w:tcW w:w="6750" w:type="dxa"/>
          </w:tcPr>
          <w:p w14:paraId="7D7F6079" w14:textId="77777777" w:rsidR="00C67364" w:rsidRPr="00BC0B39" w:rsidRDefault="00C67364" w:rsidP="00161C5E">
            <w:pPr>
              <w:pStyle w:val="BodyText"/>
              <w:tabs>
                <w:tab w:val="left" w:pos="342"/>
              </w:tabs>
              <w:jc w:val="left"/>
              <w:rPr>
                <w:lang w:val="en-US" w:eastAsia="en-US"/>
              </w:rPr>
            </w:pPr>
            <w:r w:rsidRPr="00BC0B39">
              <w:rPr>
                <w:lang w:val="en-US" w:eastAsia="en-US"/>
              </w:rPr>
              <w:t xml:space="preserve">When a confirmed case has entered a school, regardless of community transmission, work with local health department regarding a press release announcing that schools will remain open, if applicable, and advising parents/guardians of their need to prepare. </w:t>
            </w:r>
          </w:p>
          <w:p w14:paraId="1AA50336" w14:textId="77777777" w:rsidR="00C67364" w:rsidRPr="00BC0B39" w:rsidRDefault="00C67364" w:rsidP="00161C5E">
            <w:pPr>
              <w:pStyle w:val="BodyText"/>
              <w:tabs>
                <w:tab w:val="left" w:pos="342"/>
              </w:tabs>
              <w:jc w:val="left"/>
              <w:rPr>
                <w:lang w:val="en-US" w:eastAsia="en-US"/>
              </w:rPr>
            </w:pPr>
            <w:r w:rsidRPr="00BC0B39">
              <w:rPr>
                <w:lang w:val="en-US" w:eastAsia="en-US"/>
              </w:rPr>
              <w:t xml:space="preserve">A sample, titled </w:t>
            </w:r>
            <w:r w:rsidRPr="00BC0B39">
              <w:rPr>
                <w:b/>
                <w:lang w:val="en-US" w:eastAsia="en-US"/>
              </w:rPr>
              <w:t>Schools Open</w:t>
            </w:r>
            <w:r w:rsidRPr="00BC0B39">
              <w:rPr>
                <w:lang w:val="en-US" w:eastAsia="en-US"/>
              </w:rPr>
              <w:t xml:space="preserve">, is at: </w:t>
            </w:r>
            <w:hyperlink r:id="rId20" w:history="1">
              <w:r w:rsidRPr="00BC0B39">
                <w:rPr>
                  <w:rStyle w:val="Hyperlink"/>
                  <w:lang w:val="en-US" w:eastAsia="en-US"/>
                </w:rPr>
                <w:t>www.idph.state.il.us/pandemic_flu/school_guide/sppg_media_open.pdf</w:t>
              </w:r>
            </w:hyperlink>
            <w:r w:rsidRPr="00BC0B39">
              <w:rPr>
                <w:lang w:val="en-US" w:eastAsia="en-US"/>
              </w:rPr>
              <w:t xml:space="preserve">. </w:t>
            </w:r>
            <w:r w:rsidRPr="00BC0B39">
              <w:rPr>
                <w:b/>
                <w:lang w:val="en-US" w:eastAsia="en-US"/>
              </w:rPr>
              <w:t>Note:</w:t>
            </w:r>
            <w:r w:rsidRPr="00BC0B39">
              <w:rPr>
                <w:lang w:val="en-US" w:eastAsia="en-US"/>
              </w:rPr>
              <w:t xml:space="preserve"> If this sample is used for COVID-19, amend it with those specifics.</w:t>
            </w:r>
          </w:p>
        </w:tc>
      </w:tr>
      <w:tr w:rsidR="00C67364" w14:paraId="26875352" w14:textId="77777777" w:rsidTr="00161C5E">
        <w:tc>
          <w:tcPr>
            <w:tcW w:w="2250" w:type="dxa"/>
          </w:tcPr>
          <w:p w14:paraId="056F2E69" w14:textId="77777777" w:rsidR="00C67364" w:rsidRPr="00BC0B39" w:rsidRDefault="00C67364" w:rsidP="00161C5E">
            <w:pPr>
              <w:pStyle w:val="BodyText"/>
              <w:jc w:val="left"/>
              <w:rPr>
                <w:lang w:val="en-US" w:eastAsia="en-US"/>
              </w:rPr>
            </w:pPr>
            <w:r w:rsidRPr="00BC0B39">
              <w:rPr>
                <w:lang w:val="en-US" w:eastAsia="en-US"/>
              </w:rPr>
              <w:t>Building Principal</w:t>
            </w:r>
          </w:p>
        </w:tc>
        <w:tc>
          <w:tcPr>
            <w:tcW w:w="6750" w:type="dxa"/>
          </w:tcPr>
          <w:p w14:paraId="15541B22" w14:textId="77777777" w:rsidR="00C67364" w:rsidRPr="00BC0B39" w:rsidRDefault="00C67364" w:rsidP="00161C5E">
            <w:pPr>
              <w:pStyle w:val="BodyText"/>
              <w:tabs>
                <w:tab w:val="left" w:pos="387"/>
              </w:tabs>
              <w:jc w:val="left"/>
              <w:rPr>
                <w:lang w:val="en-US" w:eastAsia="en-US"/>
              </w:rPr>
            </w:pPr>
            <w:r w:rsidRPr="00BC0B39">
              <w:rPr>
                <w:lang w:val="en-US" w:eastAsia="en-US"/>
              </w:rPr>
              <w:t xml:space="preserve">Post flu or other virus/disease prevention signs on campuses. See Section V of </w:t>
            </w:r>
            <w:r w:rsidRPr="00BC0B39">
              <w:rPr>
                <w:b/>
                <w:lang w:val="en-US" w:eastAsia="en-US"/>
              </w:rPr>
              <w:t>School Guidance During an Influenza Pandemic</w:t>
            </w:r>
            <w:r w:rsidRPr="00BC0B39">
              <w:rPr>
                <w:lang w:val="en-US" w:eastAsia="en-US"/>
              </w:rPr>
              <w:t xml:space="preserve"> at: </w:t>
            </w:r>
            <w:hyperlink r:id="rId21" w:history="1">
              <w:r w:rsidRPr="00BC0B39">
                <w:rPr>
                  <w:rStyle w:val="Hyperlink"/>
                  <w:lang w:val="en-US" w:eastAsia="en-US"/>
                </w:rPr>
                <w:t>www.idph.state.il.us/pandemic_flu/schoolguide.htm</w:t>
              </w:r>
            </w:hyperlink>
            <w:r w:rsidRPr="00BC0B39">
              <w:rPr>
                <w:lang w:val="en-US" w:eastAsia="en-US"/>
              </w:rPr>
              <w:t xml:space="preserve">. </w:t>
            </w:r>
          </w:p>
          <w:p w14:paraId="56A1A88A" w14:textId="77777777" w:rsidR="00C67364" w:rsidRPr="00BC0B39" w:rsidRDefault="00C67364" w:rsidP="00161C5E">
            <w:pPr>
              <w:pStyle w:val="BodyText"/>
              <w:tabs>
                <w:tab w:val="left" w:pos="387"/>
              </w:tabs>
              <w:jc w:val="left"/>
              <w:rPr>
                <w:lang w:val="en-US" w:eastAsia="en-US"/>
              </w:rPr>
            </w:pPr>
            <w:r w:rsidRPr="00BC0B39">
              <w:rPr>
                <w:lang w:val="en-US" w:eastAsia="en-US"/>
              </w:rPr>
              <w:t xml:space="preserve">For COVID-19, see </w:t>
            </w:r>
            <w:r w:rsidRPr="00BC0B39">
              <w:rPr>
                <w:b/>
                <w:lang w:val="en-US" w:eastAsia="en-US"/>
              </w:rPr>
              <w:t xml:space="preserve">Promoting Behaviors </w:t>
            </w:r>
            <w:proofErr w:type="gramStart"/>
            <w:r w:rsidRPr="00BC0B39">
              <w:rPr>
                <w:b/>
                <w:lang w:val="en-US" w:eastAsia="en-US"/>
              </w:rPr>
              <w:t>that</w:t>
            </w:r>
            <w:proofErr w:type="gramEnd"/>
            <w:r w:rsidRPr="00BC0B39">
              <w:rPr>
                <w:b/>
                <w:lang w:val="en-US" w:eastAsia="en-US"/>
              </w:rPr>
              <w:t xml:space="preserve"> Reduce Spread</w:t>
            </w:r>
            <w:r w:rsidRPr="00BC0B39">
              <w:rPr>
                <w:lang w:val="en-US" w:eastAsia="en-US"/>
              </w:rPr>
              <w:t xml:space="preserve"> subhead in the </w:t>
            </w:r>
            <w:r w:rsidRPr="00BC0B39">
              <w:rPr>
                <w:b/>
                <w:lang w:val="en-US" w:eastAsia="en-US"/>
              </w:rPr>
              <w:t>CDC’s Considerations for Schools</w:t>
            </w:r>
            <w:r w:rsidRPr="00BC0B39">
              <w:rPr>
                <w:lang w:val="en-US" w:eastAsia="en-US"/>
              </w:rPr>
              <w:t xml:space="preserve"> at:</w:t>
            </w:r>
          </w:p>
          <w:p w14:paraId="12CB9106" w14:textId="77777777" w:rsidR="00C67364" w:rsidRPr="00BC0B39" w:rsidRDefault="00C67364" w:rsidP="00161C5E">
            <w:pPr>
              <w:pStyle w:val="BodyText"/>
              <w:rPr>
                <w:lang w:val="en-US" w:eastAsia="en-US"/>
              </w:rPr>
            </w:pPr>
            <w:hyperlink r:id="rId22" w:history="1">
              <w:r w:rsidRPr="00BC0B39">
                <w:rPr>
                  <w:rStyle w:val="Hyperlink"/>
                  <w:lang w:val="en-US" w:eastAsia="en-US"/>
                </w:rPr>
                <w:t>www.cdc.gov/coronavirus/2019-ncov/community/schools-childcare/schools.html</w:t>
              </w:r>
            </w:hyperlink>
            <w:r w:rsidRPr="00BC0B39">
              <w:rPr>
                <w:lang w:val="en-US" w:eastAsia="en-US"/>
              </w:rPr>
              <w:t xml:space="preserve">, including a handwashing etiquette example at: </w:t>
            </w:r>
            <w:hyperlink r:id="rId23" w:history="1">
              <w:r w:rsidRPr="00BC0B39">
                <w:rPr>
                  <w:rStyle w:val="Hyperlink"/>
                  <w:lang w:val="en-US" w:eastAsia="en-US"/>
                </w:rPr>
                <w:t>www.cdc.gov/handwashing/when-how-handwashing.html</w:t>
              </w:r>
            </w:hyperlink>
            <w:r w:rsidRPr="00BC0B39">
              <w:rPr>
                <w:lang w:val="en-US" w:eastAsia="en-US"/>
              </w:rPr>
              <w:t>.</w:t>
            </w:r>
          </w:p>
        </w:tc>
      </w:tr>
    </w:tbl>
    <w:p w14:paraId="309436D9" w14:textId="77777777" w:rsidR="00C67364" w:rsidRDefault="00C67364" w:rsidP="00C67364">
      <w:pPr>
        <w:pStyle w:val="SUBHEADING"/>
        <w:keepLines/>
      </w:pPr>
      <w:r>
        <w:t>Expansion of the Outbreak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6750"/>
      </w:tblGrid>
      <w:tr w:rsidR="00C67364" w14:paraId="4B60C337" w14:textId="77777777" w:rsidTr="00161C5E">
        <w:tc>
          <w:tcPr>
            <w:tcW w:w="2250" w:type="dxa"/>
          </w:tcPr>
          <w:p w14:paraId="4108F64D" w14:textId="77777777" w:rsidR="00C67364" w:rsidRPr="00BC0B39" w:rsidRDefault="00C67364" w:rsidP="00161C5E">
            <w:pPr>
              <w:pStyle w:val="BodyText"/>
              <w:keepNext/>
              <w:keepLines/>
              <w:jc w:val="center"/>
              <w:rPr>
                <w:lang w:val="en-US" w:eastAsia="en-US"/>
              </w:rPr>
            </w:pPr>
            <w:r w:rsidRPr="00BC0B39">
              <w:rPr>
                <w:b/>
                <w:bCs/>
                <w:lang w:val="en-US" w:eastAsia="en-US"/>
              </w:rPr>
              <w:t>Actor</w:t>
            </w:r>
          </w:p>
        </w:tc>
        <w:tc>
          <w:tcPr>
            <w:tcW w:w="6750" w:type="dxa"/>
          </w:tcPr>
          <w:p w14:paraId="0FDDCF27" w14:textId="77777777" w:rsidR="00C67364" w:rsidRPr="00BC0B39" w:rsidRDefault="00C67364" w:rsidP="00161C5E">
            <w:pPr>
              <w:pStyle w:val="BodyText"/>
              <w:keepNext/>
              <w:keepLines/>
              <w:jc w:val="center"/>
              <w:rPr>
                <w:lang w:val="en-US" w:eastAsia="en-US"/>
              </w:rPr>
            </w:pPr>
            <w:r w:rsidRPr="00BC0B39">
              <w:rPr>
                <w:b/>
                <w:bCs/>
                <w:lang w:val="en-US" w:eastAsia="en-US"/>
              </w:rPr>
              <w:t>Action</w:t>
            </w:r>
          </w:p>
        </w:tc>
      </w:tr>
      <w:tr w:rsidR="00C67364" w14:paraId="0B2FF932" w14:textId="77777777" w:rsidTr="00161C5E">
        <w:tc>
          <w:tcPr>
            <w:tcW w:w="2250" w:type="dxa"/>
          </w:tcPr>
          <w:p w14:paraId="5A2DE9B9" w14:textId="77777777" w:rsidR="00C67364" w:rsidRPr="00BC0B39" w:rsidRDefault="00C67364" w:rsidP="00161C5E">
            <w:pPr>
              <w:pStyle w:val="BodyText"/>
              <w:jc w:val="left"/>
              <w:rPr>
                <w:lang w:val="en-US" w:eastAsia="en-US"/>
              </w:rPr>
            </w:pPr>
            <w:r w:rsidRPr="00BC0B39">
              <w:rPr>
                <w:lang w:val="en-US" w:eastAsia="en-US"/>
              </w:rPr>
              <w:t>Local Health Department</w:t>
            </w:r>
          </w:p>
        </w:tc>
        <w:tc>
          <w:tcPr>
            <w:tcW w:w="6750" w:type="dxa"/>
          </w:tcPr>
          <w:p w14:paraId="2E6C48C2" w14:textId="77777777" w:rsidR="00C67364" w:rsidRPr="00BC0B39" w:rsidRDefault="00C67364" w:rsidP="00161C5E">
            <w:pPr>
              <w:pStyle w:val="BodyText"/>
              <w:jc w:val="left"/>
              <w:rPr>
                <w:lang w:val="en-US" w:eastAsia="en-US"/>
              </w:rPr>
            </w:pPr>
            <w:r w:rsidRPr="00BC0B39">
              <w:rPr>
                <w:lang w:val="en-US" w:eastAsia="en-US"/>
              </w:rPr>
              <w:t>Issue epidemic statement to general public.</w:t>
            </w:r>
          </w:p>
        </w:tc>
      </w:tr>
      <w:tr w:rsidR="00C67364" w14:paraId="7ED67FC7" w14:textId="77777777" w:rsidTr="00161C5E">
        <w:tc>
          <w:tcPr>
            <w:tcW w:w="2250" w:type="dxa"/>
          </w:tcPr>
          <w:p w14:paraId="4A77A7EA" w14:textId="77777777" w:rsidR="00C67364" w:rsidRPr="00BC0B39" w:rsidRDefault="00C67364" w:rsidP="00161C5E">
            <w:pPr>
              <w:pStyle w:val="BodyText"/>
              <w:jc w:val="left"/>
              <w:rPr>
                <w:lang w:val="en-US" w:eastAsia="en-US"/>
              </w:rPr>
            </w:pPr>
            <w:r w:rsidRPr="00BC0B39">
              <w:rPr>
                <w:lang w:val="en-US" w:eastAsia="en-US"/>
              </w:rPr>
              <w:t>Superintendent or designee</w:t>
            </w:r>
          </w:p>
        </w:tc>
        <w:tc>
          <w:tcPr>
            <w:tcW w:w="6750" w:type="dxa"/>
          </w:tcPr>
          <w:p w14:paraId="6B71910D" w14:textId="77777777" w:rsidR="00C67364" w:rsidRPr="00BC0B39" w:rsidRDefault="00C67364" w:rsidP="00161C5E">
            <w:pPr>
              <w:pStyle w:val="BodyText"/>
              <w:jc w:val="left"/>
              <w:rPr>
                <w:lang w:val="en-US" w:eastAsia="en-US"/>
              </w:rPr>
            </w:pPr>
            <w:r w:rsidRPr="00BC0B39">
              <w:rPr>
                <w:lang w:val="en-US" w:eastAsia="en-US"/>
              </w:rPr>
              <w:t xml:space="preserve">For flu, begin </w:t>
            </w:r>
            <w:r w:rsidRPr="00BC0B39">
              <w:rPr>
                <w:b/>
                <w:lang w:val="en-US" w:eastAsia="en-US"/>
              </w:rPr>
              <w:t>Intensive Surveillance</w:t>
            </w:r>
            <w:r w:rsidRPr="00BC0B39">
              <w:rPr>
                <w:lang w:val="en-US" w:eastAsia="en-US"/>
              </w:rPr>
              <w:t xml:space="preserve"> responses. See 4:180-AP2, </w:t>
            </w:r>
            <w:r w:rsidRPr="00BC0B39">
              <w:rPr>
                <w:i/>
                <w:lang w:val="en-US" w:eastAsia="en-US"/>
              </w:rPr>
              <w:t>Pandemic Influenza Surveillance and Reporting</w:t>
            </w:r>
            <w:r w:rsidRPr="00BC0B39">
              <w:rPr>
                <w:lang w:val="en-US" w:eastAsia="en-US"/>
              </w:rPr>
              <w:t>.</w:t>
            </w:r>
          </w:p>
        </w:tc>
      </w:tr>
    </w:tbl>
    <w:p w14:paraId="05F0F067" w14:textId="77777777" w:rsidR="00C67364" w:rsidRDefault="00C67364" w:rsidP="00C67364">
      <w:pPr>
        <w:pStyle w:val="SUBHEADING"/>
      </w:pPr>
      <w:r>
        <w:t>Continued Expansion of the Outbreak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6750"/>
      </w:tblGrid>
      <w:tr w:rsidR="00C67364" w14:paraId="0D5B5B30" w14:textId="77777777" w:rsidTr="00161C5E">
        <w:trPr>
          <w:tblHeader/>
        </w:trPr>
        <w:tc>
          <w:tcPr>
            <w:tcW w:w="2250" w:type="dxa"/>
          </w:tcPr>
          <w:p w14:paraId="074363AE" w14:textId="77777777" w:rsidR="00C67364" w:rsidRPr="00BC0B39" w:rsidRDefault="00C67364" w:rsidP="00161C5E">
            <w:pPr>
              <w:pStyle w:val="BodyText"/>
              <w:jc w:val="center"/>
              <w:rPr>
                <w:lang w:val="en-US" w:eastAsia="en-US"/>
              </w:rPr>
            </w:pPr>
            <w:r w:rsidRPr="00BC0B39">
              <w:rPr>
                <w:b/>
                <w:bCs/>
                <w:lang w:val="en-US" w:eastAsia="en-US"/>
              </w:rPr>
              <w:t>Actor</w:t>
            </w:r>
          </w:p>
        </w:tc>
        <w:tc>
          <w:tcPr>
            <w:tcW w:w="6750" w:type="dxa"/>
          </w:tcPr>
          <w:p w14:paraId="3F53CFE5" w14:textId="77777777" w:rsidR="00C67364" w:rsidRPr="00BC0B39" w:rsidRDefault="00C67364" w:rsidP="00161C5E">
            <w:pPr>
              <w:pStyle w:val="BodyText"/>
              <w:jc w:val="center"/>
              <w:rPr>
                <w:lang w:val="en-US" w:eastAsia="en-US"/>
              </w:rPr>
            </w:pPr>
            <w:r w:rsidRPr="00BC0B39">
              <w:rPr>
                <w:b/>
                <w:bCs/>
                <w:lang w:val="en-US" w:eastAsia="en-US"/>
              </w:rPr>
              <w:t>Action</w:t>
            </w:r>
          </w:p>
        </w:tc>
      </w:tr>
      <w:tr w:rsidR="00C67364" w14:paraId="5DB06A0D" w14:textId="77777777" w:rsidTr="00161C5E">
        <w:tc>
          <w:tcPr>
            <w:tcW w:w="2250" w:type="dxa"/>
          </w:tcPr>
          <w:p w14:paraId="04C5EF7F" w14:textId="77777777" w:rsidR="00C67364" w:rsidRPr="00BC0B39" w:rsidRDefault="00C67364" w:rsidP="00161C5E">
            <w:pPr>
              <w:pStyle w:val="BodyText"/>
              <w:jc w:val="left"/>
              <w:rPr>
                <w:lang w:val="en-US" w:eastAsia="en-US"/>
              </w:rPr>
            </w:pPr>
            <w:r w:rsidRPr="00BC0B39">
              <w:rPr>
                <w:lang w:val="en-US" w:eastAsia="en-US"/>
              </w:rPr>
              <w:t>Local Health Department</w:t>
            </w:r>
          </w:p>
        </w:tc>
        <w:tc>
          <w:tcPr>
            <w:tcW w:w="6750" w:type="dxa"/>
          </w:tcPr>
          <w:p w14:paraId="38819150" w14:textId="77777777" w:rsidR="00C67364" w:rsidRPr="00BC0B39" w:rsidRDefault="00C67364" w:rsidP="00161C5E">
            <w:pPr>
              <w:pStyle w:val="BodyText"/>
              <w:tabs>
                <w:tab w:val="left" w:pos="360"/>
              </w:tabs>
              <w:jc w:val="left"/>
              <w:rPr>
                <w:lang w:val="en-US" w:eastAsia="en-US"/>
              </w:rPr>
            </w:pPr>
            <w:r w:rsidRPr="00BC0B39">
              <w:rPr>
                <w:lang w:val="en-US" w:eastAsia="en-US"/>
              </w:rPr>
              <w:t>Evaluate the need for school closure with local school officials.</w:t>
            </w:r>
          </w:p>
        </w:tc>
      </w:tr>
      <w:tr w:rsidR="00C67364" w14:paraId="6F993452" w14:textId="77777777" w:rsidTr="00161C5E">
        <w:tc>
          <w:tcPr>
            <w:tcW w:w="2250" w:type="dxa"/>
          </w:tcPr>
          <w:p w14:paraId="53E15335" w14:textId="77777777" w:rsidR="00C67364" w:rsidRPr="00BC0B39" w:rsidRDefault="00C67364" w:rsidP="00161C5E">
            <w:pPr>
              <w:pStyle w:val="BodyText"/>
              <w:jc w:val="left"/>
              <w:rPr>
                <w:lang w:val="en-US" w:eastAsia="en-US"/>
              </w:rPr>
            </w:pPr>
            <w:r w:rsidRPr="00BC0B39">
              <w:rPr>
                <w:lang w:val="en-US" w:eastAsia="en-US"/>
              </w:rPr>
              <w:t>Superintendent or designee</w:t>
            </w:r>
          </w:p>
        </w:tc>
        <w:tc>
          <w:tcPr>
            <w:tcW w:w="6750" w:type="dxa"/>
          </w:tcPr>
          <w:p w14:paraId="0641F3F8" w14:textId="77777777" w:rsidR="00C67364" w:rsidRPr="00BC0B39" w:rsidRDefault="00C67364" w:rsidP="00161C5E">
            <w:pPr>
              <w:pStyle w:val="BodyText"/>
              <w:jc w:val="left"/>
              <w:rPr>
                <w:lang w:val="en-US" w:eastAsia="en-US"/>
              </w:rPr>
            </w:pPr>
            <w:r w:rsidRPr="00BC0B39">
              <w:rPr>
                <w:lang w:val="en-US" w:eastAsia="en-US"/>
              </w:rPr>
              <w:t>In consultation with local health department, emergency management agencies, and Regional Office of Education, close school(s).</w:t>
            </w:r>
          </w:p>
          <w:p w14:paraId="2B393129" w14:textId="77777777" w:rsidR="00C67364" w:rsidRPr="00BC0B39" w:rsidRDefault="00C67364" w:rsidP="00161C5E">
            <w:pPr>
              <w:pStyle w:val="BodyText"/>
              <w:spacing w:after="0"/>
              <w:jc w:val="left"/>
              <w:rPr>
                <w:lang w:val="en-US" w:eastAsia="en-US"/>
              </w:rPr>
            </w:pPr>
            <w:r w:rsidRPr="00BC0B39">
              <w:rPr>
                <w:lang w:val="en-US" w:eastAsia="en-US"/>
              </w:rPr>
              <w:t xml:space="preserve">Issue press release. A sample, titled </w:t>
            </w:r>
            <w:r w:rsidRPr="00BC0B39">
              <w:rPr>
                <w:b/>
                <w:lang w:val="en-US" w:eastAsia="en-US"/>
              </w:rPr>
              <w:t>Schools Closed,</w:t>
            </w:r>
            <w:r w:rsidRPr="00BC0B39">
              <w:rPr>
                <w:lang w:val="en-US" w:eastAsia="en-US"/>
              </w:rPr>
              <w:t xml:space="preserve"> is at:</w:t>
            </w:r>
          </w:p>
          <w:p w14:paraId="4C1FB0FC" w14:textId="77777777" w:rsidR="00C67364" w:rsidRPr="00BC0B39" w:rsidRDefault="00C67364" w:rsidP="00161C5E">
            <w:pPr>
              <w:pStyle w:val="BodyText"/>
              <w:tabs>
                <w:tab w:val="left" w:pos="345"/>
              </w:tabs>
              <w:spacing w:before="0"/>
              <w:jc w:val="left"/>
              <w:rPr>
                <w:lang w:val="en-US" w:eastAsia="en-US"/>
              </w:rPr>
            </w:pPr>
            <w:hyperlink r:id="rId24" w:history="1">
              <w:r w:rsidRPr="00BC0B39">
                <w:rPr>
                  <w:rStyle w:val="Hyperlink"/>
                  <w:lang w:val="en-US" w:eastAsia="en-US"/>
                </w:rPr>
                <w:t>www.idph.state.il.us/pandemic_flu/school_guide/sppg_media_closed.pdf</w:t>
              </w:r>
            </w:hyperlink>
            <w:r w:rsidRPr="00BC0B39">
              <w:rPr>
                <w:lang w:val="en-US" w:eastAsia="en-US"/>
              </w:rPr>
              <w:t>.</w:t>
            </w:r>
          </w:p>
          <w:p w14:paraId="76D58B23" w14:textId="77777777" w:rsidR="00C67364" w:rsidRPr="00BC0B39" w:rsidRDefault="00C67364" w:rsidP="00161C5E">
            <w:pPr>
              <w:pStyle w:val="BodyText"/>
              <w:tabs>
                <w:tab w:val="left" w:pos="345"/>
              </w:tabs>
              <w:spacing w:before="0"/>
              <w:jc w:val="left"/>
              <w:rPr>
                <w:lang w:val="en-US" w:eastAsia="en-US"/>
              </w:rPr>
            </w:pPr>
            <w:r w:rsidRPr="00BC0B39">
              <w:rPr>
                <w:b/>
                <w:lang w:val="en-US" w:eastAsia="en-US"/>
              </w:rPr>
              <w:t>Note:</w:t>
            </w:r>
            <w:r w:rsidRPr="00BC0B39">
              <w:rPr>
                <w:lang w:val="en-US" w:eastAsia="en-US"/>
              </w:rPr>
              <w:t xml:space="preserve"> If this sample is used for COVID-19, amend it with those specifics.</w:t>
            </w:r>
          </w:p>
          <w:p w14:paraId="7947A483" w14:textId="77777777" w:rsidR="00C67364" w:rsidRPr="00BC0B39" w:rsidRDefault="00C67364" w:rsidP="00161C5E">
            <w:pPr>
              <w:pStyle w:val="BodyText"/>
              <w:spacing w:after="0"/>
              <w:jc w:val="left"/>
              <w:rPr>
                <w:lang w:val="en-US" w:eastAsia="en-US"/>
              </w:rPr>
            </w:pPr>
            <w:r w:rsidRPr="00BC0B39">
              <w:rPr>
                <w:lang w:val="en-US" w:eastAsia="en-US"/>
              </w:rPr>
              <w:t xml:space="preserve">Issue </w:t>
            </w:r>
            <w:r w:rsidRPr="00BC0B39">
              <w:rPr>
                <w:b/>
                <w:lang w:val="en-US" w:eastAsia="en-US"/>
              </w:rPr>
              <w:t>Sample Parent Letter #4, School Closure</w:t>
            </w:r>
            <w:r w:rsidRPr="00BC0B39">
              <w:rPr>
                <w:i/>
                <w:lang w:val="en-US" w:eastAsia="en-US"/>
              </w:rPr>
              <w:t>.</w:t>
            </w:r>
            <w:r w:rsidRPr="00BC0B39">
              <w:rPr>
                <w:lang w:val="en-US" w:eastAsia="en-US"/>
              </w:rPr>
              <w:t xml:space="preserve"> A sample is at:</w:t>
            </w:r>
          </w:p>
          <w:p w14:paraId="4C7F3DE2" w14:textId="77777777" w:rsidR="00C67364" w:rsidRPr="00BC0B39" w:rsidRDefault="00C67364" w:rsidP="00161C5E">
            <w:pPr>
              <w:pStyle w:val="BodyText"/>
              <w:tabs>
                <w:tab w:val="left" w:pos="372"/>
              </w:tabs>
              <w:spacing w:before="0"/>
              <w:jc w:val="left"/>
              <w:rPr>
                <w:lang w:val="en-US" w:eastAsia="en-US"/>
              </w:rPr>
            </w:pPr>
            <w:hyperlink r:id="rId25" w:history="1">
              <w:r w:rsidRPr="00BC0B39">
                <w:rPr>
                  <w:rStyle w:val="Hyperlink"/>
                  <w:lang w:val="en-US" w:eastAsia="en-US"/>
                </w:rPr>
                <w:t>www.idph.state.il.us/pandemic_flu/school_guide/sppg_closures.pdf</w:t>
              </w:r>
            </w:hyperlink>
            <w:r w:rsidRPr="00BC0B39">
              <w:rPr>
                <w:lang w:val="en-US" w:eastAsia="en-US"/>
              </w:rPr>
              <w:t>.</w:t>
            </w:r>
          </w:p>
          <w:p w14:paraId="4875F087" w14:textId="77777777" w:rsidR="00C67364" w:rsidRPr="00BC0B39" w:rsidRDefault="00C67364" w:rsidP="00161C5E">
            <w:pPr>
              <w:pStyle w:val="BodyText"/>
              <w:tabs>
                <w:tab w:val="left" w:pos="372"/>
              </w:tabs>
              <w:spacing w:before="0"/>
              <w:jc w:val="left"/>
              <w:rPr>
                <w:lang w:val="en-US" w:eastAsia="en-US"/>
              </w:rPr>
            </w:pPr>
            <w:r w:rsidRPr="00BC0B39">
              <w:rPr>
                <w:b/>
                <w:lang w:val="en-US" w:eastAsia="en-US"/>
              </w:rPr>
              <w:t>Note:</w:t>
            </w:r>
            <w:r w:rsidRPr="00BC0B39">
              <w:rPr>
                <w:lang w:val="en-US" w:eastAsia="en-US"/>
              </w:rPr>
              <w:t xml:space="preserve"> If this sample is used for COVID-19, amend it with those specifics.</w:t>
            </w:r>
          </w:p>
        </w:tc>
      </w:tr>
      <w:tr w:rsidR="00C67364" w14:paraId="4763C713" w14:textId="77777777" w:rsidTr="00161C5E">
        <w:tc>
          <w:tcPr>
            <w:tcW w:w="2250" w:type="dxa"/>
          </w:tcPr>
          <w:p w14:paraId="6379205A" w14:textId="77777777" w:rsidR="00C67364" w:rsidRPr="00BC0B39" w:rsidRDefault="00C67364" w:rsidP="00161C5E">
            <w:pPr>
              <w:pStyle w:val="BodyText"/>
              <w:jc w:val="left"/>
              <w:rPr>
                <w:lang w:val="en-US" w:eastAsia="en-US"/>
              </w:rPr>
            </w:pPr>
            <w:r w:rsidRPr="00BC0B39">
              <w:rPr>
                <w:lang w:val="en-US" w:eastAsia="en-US"/>
              </w:rPr>
              <w:t>School Board and/or Superintendent</w:t>
            </w:r>
          </w:p>
        </w:tc>
        <w:tc>
          <w:tcPr>
            <w:tcW w:w="6750" w:type="dxa"/>
          </w:tcPr>
          <w:p w14:paraId="38DB128F" w14:textId="77777777" w:rsidR="00C67364" w:rsidRPr="00BC0B39" w:rsidRDefault="00C67364" w:rsidP="00161C5E">
            <w:pPr>
              <w:pStyle w:val="BodyText"/>
              <w:jc w:val="left"/>
              <w:rPr>
                <w:lang w:val="en-US" w:eastAsia="en-US"/>
              </w:rPr>
            </w:pPr>
            <w:r w:rsidRPr="00BC0B39">
              <w:rPr>
                <w:lang w:val="en-US" w:eastAsia="en-US"/>
              </w:rPr>
              <w:t>Cancel any non-academic events.</w:t>
            </w:r>
          </w:p>
        </w:tc>
      </w:tr>
    </w:tbl>
    <w:p w14:paraId="59D8F68C" w14:textId="77777777" w:rsidR="00C67364" w:rsidRDefault="00C67364" w:rsidP="00C67364">
      <w:pPr>
        <w:pStyle w:val="SUBHEADING"/>
      </w:pPr>
      <w:r>
        <w:t>Following the Outbreak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6750"/>
      </w:tblGrid>
      <w:tr w:rsidR="00C67364" w14:paraId="6CA28CEB" w14:textId="77777777" w:rsidTr="00161C5E">
        <w:tc>
          <w:tcPr>
            <w:tcW w:w="2250" w:type="dxa"/>
          </w:tcPr>
          <w:p w14:paraId="7377401C" w14:textId="77777777" w:rsidR="00C67364" w:rsidRPr="00BC0B39" w:rsidRDefault="00C67364" w:rsidP="00161C5E">
            <w:pPr>
              <w:pStyle w:val="BodyText"/>
              <w:jc w:val="center"/>
              <w:rPr>
                <w:lang w:val="en-US" w:eastAsia="en-US"/>
              </w:rPr>
            </w:pPr>
            <w:r w:rsidRPr="00BC0B39">
              <w:rPr>
                <w:b/>
                <w:bCs/>
                <w:lang w:val="en-US" w:eastAsia="en-US"/>
              </w:rPr>
              <w:t>Actor</w:t>
            </w:r>
          </w:p>
        </w:tc>
        <w:tc>
          <w:tcPr>
            <w:tcW w:w="6750" w:type="dxa"/>
          </w:tcPr>
          <w:p w14:paraId="40E3578D" w14:textId="77777777" w:rsidR="00C67364" w:rsidRPr="00BC0B39" w:rsidRDefault="00C67364" w:rsidP="00161C5E">
            <w:pPr>
              <w:pStyle w:val="BodyText"/>
              <w:jc w:val="center"/>
              <w:rPr>
                <w:lang w:val="en-US" w:eastAsia="en-US"/>
              </w:rPr>
            </w:pPr>
            <w:r w:rsidRPr="00BC0B39">
              <w:rPr>
                <w:b/>
                <w:bCs/>
                <w:lang w:val="en-US" w:eastAsia="en-US"/>
              </w:rPr>
              <w:t>Action</w:t>
            </w:r>
          </w:p>
        </w:tc>
      </w:tr>
      <w:tr w:rsidR="00C67364" w14:paraId="5768712D" w14:textId="77777777" w:rsidTr="00161C5E">
        <w:tc>
          <w:tcPr>
            <w:tcW w:w="2250" w:type="dxa"/>
          </w:tcPr>
          <w:p w14:paraId="33050543" w14:textId="77777777" w:rsidR="00C67364" w:rsidRPr="00BC0B39" w:rsidRDefault="00C67364" w:rsidP="00161C5E">
            <w:pPr>
              <w:pStyle w:val="BodyText"/>
              <w:jc w:val="left"/>
              <w:rPr>
                <w:lang w:val="en-US" w:eastAsia="en-US"/>
              </w:rPr>
            </w:pPr>
            <w:r w:rsidRPr="00BC0B39">
              <w:rPr>
                <w:lang w:val="en-US" w:eastAsia="en-US"/>
              </w:rPr>
              <w:lastRenderedPageBreak/>
              <w:t>Local Health Department</w:t>
            </w:r>
          </w:p>
        </w:tc>
        <w:tc>
          <w:tcPr>
            <w:tcW w:w="6750" w:type="dxa"/>
          </w:tcPr>
          <w:p w14:paraId="62A7B8C6" w14:textId="77777777" w:rsidR="00C67364" w:rsidRPr="00BC0B39" w:rsidRDefault="00C67364" w:rsidP="00161C5E">
            <w:pPr>
              <w:pStyle w:val="BodyText"/>
              <w:jc w:val="left"/>
              <w:rPr>
                <w:lang w:val="en-US" w:eastAsia="en-US"/>
              </w:rPr>
            </w:pPr>
            <w:r w:rsidRPr="00BC0B39">
              <w:rPr>
                <w:lang w:val="en-US" w:eastAsia="en-US"/>
              </w:rPr>
              <w:t>Evaluate the advisability of opening school(s) with school officials.</w:t>
            </w:r>
          </w:p>
        </w:tc>
      </w:tr>
      <w:tr w:rsidR="00C67364" w14:paraId="6E33214D" w14:textId="77777777" w:rsidTr="00161C5E">
        <w:tc>
          <w:tcPr>
            <w:tcW w:w="2250" w:type="dxa"/>
          </w:tcPr>
          <w:p w14:paraId="5CCA9EBE" w14:textId="77777777" w:rsidR="00C67364" w:rsidRPr="00BC0B39" w:rsidRDefault="00C67364" w:rsidP="00161C5E">
            <w:pPr>
              <w:pStyle w:val="BodyText"/>
              <w:jc w:val="left"/>
              <w:rPr>
                <w:lang w:val="en-US" w:eastAsia="en-US"/>
              </w:rPr>
            </w:pPr>
            <w:r w:rsidRPr="00BC0B39">
              <w:rPr>
                <w:lang w:val="en-US" w:eastAsia="en-US"/>
              </w:rPr>
              <w:t>Superintendent or designee</w:t>
            </w:r>
          </w:p>
        </w:tc>
        <w:tc>
          <w:tcPr>
            <w:tcW w:w="6750" w:type="dxa"/>
          </w:tcPr>
          <w:p w14:paraId="6438BF3B" w14:textId="77777777" w:rsidR="00C67364" w:rsidRPr="00BC0B39" w:rsidRDefault="00C67364" w:rsidP="00161C5E">
            <w:pPr>
              <w:pStyle w:val="BodyText"/>
              <w:jc w:val="left"/>
              <w:rPr>
                <w:lang w:val="en-US" w:eastAsia="en-US"/>
              </w:rPr>
            </w:pPr>
            <w:r w:rsidRPr="00BC0B39">
              <w:rPr>
                <w:lang w:val="en-US" w:eastAsia="en-US"/>
              </w:rPr>
              <w:t>Issue press release that schools are open.</w:t>
            </w:r>
          </w:p>
          <w:p w14:paraId="700D1CF6" w14:textId="77777777" w:rsidR="00C67364" w:rsidRPr="00BC0B39" w:rsidRDefault="00C67364" w:rsidP="00161C5E">
            <w:pPr>
              <w:pStyle w:val="BodyText"/>
              <w:spacing w:before="0" w:after="0"/>
              <w:jc w:val="left"/>
              <w:rPr>
                <w:spacing w:val="-2"/>
                <w:lang w:val="en-US" w:eastAsia="en-US"/>
              </w:rPr>
            </w:pPr>
            <w:r w:rsidRPr="00BC0B39">
              <w:rPr>
                <w:spacing w:val="-2"/>
                <w:lang w:val="en-US" w:eastAsia="en-US"/>
              </w:rPr>
              <w:t xml:space="preserve">Issue </w:t>
            </w:r>
            <w:r w:rsidRPr="00BC0B39">
              <w:rPr>
                <w:b/>
                <w:spacing w:val="-2"/>
                <w:lang w:val="en-US" w:eastAsia="en-US"/>
              </w:rPr>
              <w:t>Sample Parent Letter #5, Schools Reopen</w:t>
            </w:r>
            <w:r w:rsidRPr="00BC0B39">
              <w:rPr>
                <w:i/>
                <w:spacing w:val="-2"/>
                <w:lang w:val="en-US" w:eastAsia="en-US"/>
              </w:rPr>
              <w:t xml:space="preserve">. </w:t>
            </w:r>
            <w:r w:rsidRPr="00BC0B39">
              <w:rPr>
                <w:spacing w:val="-2"/>
                <w:lang w:val="en-US" w:eastAsia="en-US"/>
              </w:rPr>
              <w:t xml:space="preserve">A sample is at: </w:t>
            </w:r>
            <w:hyperlink r:id="rId26" w:history="1">
              <w:r w:rsidRPr="00BC0B39">
                <w:rPr>
                  <w:rStyle w:val="Hyperlink"/>
                  <w:spacing w:val="-2"/>
                  <w:lang w:val="en-US" w:eastAsia="en-US"/>
                </w:rPr>
                <w:t>www.idph.state.il.us/pandemic_flu/school_guide/sppg_reopening.pdf</w:t>
              </w:r>
            </w:hyperlink>
            <w:r w:rsidRPr="00BC0B39">
              <w:rPr>
                <w:spacing w:val="-2"/>
                <w:lang w:val="en-US" w:eastAsia="en-US"/>
              </w:rPr>
              <w:t>.</w:t>
            </w:r>
          </w:p>
          <w:p w14:paraId="421D041A" w14:textId="77777777" w:rsidR="00C67364" w:rsidRPr="00BC0B39" w:rsidRDefault="00C67364" w:rsidP="00161C5E">
            <w:pPr>
              <w:pStyle w:val="BodyText"/>
              <w:spacing w:before="0" w:after="0"/>
              <w:jc w:val="left"/>
              <w:rPr>
                <w:spacing w:val="-2"/>
                <w:lang w:val="en-US" w:eastAsia="en-US"/>
              </w:rPr>
            </w:pPr>
            <w:r w:rsidRPr="00BC0B39">
              <w:rPr>
                <w:b/>
                <w:lang w:val="en-US" w:eastAsia="en-US"/>
              </w:rPr>
              <w:t>Note:</w:t>
            </w:r>
            <w:r w:rsidRPr="00BC0B39">
              <w:rPr>
                <w:lang w:val="en-US" w:eastAsia="en-US"/>
              </w:rPr>
              <w:t xml:space="preserve"> If this sample is used for COVID-19, amend it with those specifics.</w:t>
            </w:r>
          </w:p>
        </w:tc>
      </w:tr>
      <w:tr w:rsidR="00C67364" w14:paraId="16E3D31B" w14:textId="77777777" w:rsidTr="00161C5E">
        <w:tc>
          <w:tcPr>
            <w:tcW w:w="2250" w:type="dxa"/>
          </w:tcPr>
          <w:p w14:paraId="3A91683B" w14:textId="77777777" w:rsidR="00C67364" w:rsidRPr="00BC0B39" w:rsidRDefault="00C67364" w:rsidP="00161C5E">
            <w:pPr>
              <w:pStyle w:val="BodyText"/>
              <w:jc w:val="left"/>
              <w:rPr>
                <w:lang w:val="en-US" w:eastAsia="en-US"/>
              </w:rPr>
            </w:pPr>
            <w:r w:rsidRPr="00BC0B39">
              <w:rPr>
                <w:lang w:val="en-US" w:eastAsia="en-US"/>
              </w:rPr>
              <w:t>Pandemic Planning Team</w:t>
            </w:r>
          </w:p>
        </w:tc>
        <w:tc>
          <w:tcPr>
            <w:tcW w:w="6750" w:type="dxa"/>
          </w:tcPr>
          <w:p w14:paraId="77587094" w14:textId="77777777" w:rsidR="00C67364" w:rsidRPr="00BC0B39" w:rsidRDefault="00C67364" w:rsidP="00161C5E">
            <w:pPr>
              <w:pStyle w:val="BodyText"/>
              <w:jc w:val="left"/>
              <w:rPr>
                <w:lang w:val="en-US" w:eastAsia="en-US"/>
              </w:rPr>
            </w:pPr>
            <w:r w:rsidRPr="00BC0B39">
              <w:rPr>
                <w:lang w:val="en-US" w:eastAsia="en-US"/>
              </w:rPr>
              <w:t>Continue communicating with local health department.</w:t>
            </w:r>
          </w:p>
        </w:tc>
      </w:tr>
      <w:tr w:rsidR="00C67364" w14:paraId="3F29F211" w14:textId="77777777" w:rsidTr="00161C5E">
        <w:tc>
          <w:tcPr>
            <w:tcW w:w="2250" w:type="dxa"/>
          </w:tcPr>
          <w:p w14:paraId="3D2677AB" w14:textId="77777777" w:rsidR="00C67364" w:rsidRPr="00BC0B39" w:rsidRDefault="00C67364" w:rsidP="00161C5E">
            <w:pPr>
              <w:pStyle w:val="BodyText"/>
              <w:jc w:val="left"/>
              <w:rPr>
                <w:lang w:val="en-US" w:eastAsia="en-US"/>
              </w:rPr>
            </w:pPr>
            <w:r w:rsidRPr="00BC0B39">
              <w:rPr>
                <w:lang w:val="en-US" w:eastAsia="en-US"/>
              </w:rPr>
              <w:t>Superintendent or designee</w:t>
            </w:r>
          </w:p>
        </w:tc>
        <w:tc>
          <w:tcPr>
            <w:tcW w:w="6750" w:type="dxa"/>
          </w:tcPr>
          <w:p w14:paraId="07C9B231" w14:textId="77777777" w:rsidR="00C67364" w:rsidRPr="00BC0B39" w:rsidRDefault="00C67364" w:rsidP="00161C5E">
            <w:pPr>
              <w:pStyle w:val="BodyText"/>
              <w:jc w:val="left"/>
              <w:rPr>
                <w:lang w:val="en-US" w:eastAsia="en-US"/>
              </w:rPr>
            </w:pPr>
            <w:r w:rsidRPr="00BC0B39">
              <w:rPr>
                <w:lang w:val="en-US" w:eastAsia="en-US"/>
              </w:rPr>
              <w:t xml:space="preserve">For flu, return to </w:t>
            </w:r>
            <w:r w:rsidRPr="00BC0B39">
              <w:rPr>
                <w:b/>
                <w:lang w:val="en-US" w:eastAsia="en-US"/>
              </w:rPr>
              <w:t>Heightened Surveillance</w:t>
            </w:r>
            <w:r w:rsidRPr="00BC0B39">
              <w:rPr>
                <w:lang w:val="en-US" w:eastAsia="en-US"/>
              </w:rPr>
              <w:t xml:space="preserve"> response. See 4:180-AP2, </w:t>
            </w:r>
            <w:r w:rsidRPr="00BC0B39">
              <w:rPr>
                <w:i/>
                <w:lang w:val="en-US" w:eastAsia="en-US"/>
              </w:rPr>
              <w:t>Pandemic Influenza Surveillance and Reporting</w:t>
            </w:r>
            <w:r w:rsidRPr="00BC0B39">
              <w:rPr>
                <w:lang w:val="en-US" w:eastAsia="en-US"/>
              </w:rPr>
              <w:t>.</w:t>
            </w:r>
          </w:p>
          <w:p w14:paraId="5FC5B7D3" w14:textId="77777777" w:rsidR="00C67364" w:rsidRPr="00BC0B39" w:rsidRDefault="00C67364" w:rsidP="00161C5E">
            <w:pPr>
              <w:pStyle w:val="BodyText"/>
              <w:jc w:val="left"/>
              <w:rPr>
                <w:lang w:val="en-US" w:eastAsia="en-US"/>
              </w:rPr>
            </w:pPr>
            <w:r w:rsidRPr="00BC0B39">
              <w:rPr>
                <w:lang w:val="en-US" w:eastAsia="en-US"/>
              </w:rPr>
              <w:t>Begin checklist again if an outbreak recurs.</w:t>
            </w:r>
          </w:p>
        </w:tc>
      </w:tr>
    </w:tbl>
    <w:p w14:paraId="47385CE7" w14:textId="77777777" w:rsidR="00C67364" w:rsidRDefault="00C67364" w:rsidP="00C67364">
      <w:pPr>
        <w:pStyle w:val="BodyText"/>
        <w:keepNext/>
        <w:tabs>
          <w:tab w:val="left" w:pos="4320"/>
          <w:tab w:val="left" w:pos="4500"/>
        </w:tabs>
        <w:spacing w:before="120"/>
        <w:rPr>
          <w:b/>
        </w:rPr>
      </w:pPr>
      <w:r>
        <w:rPr>
          <w:b/>
        </w:rPr>
        <w:t>Local Health Department</w:t>
      </w:r>
      <w:r w:rsidRPr="00AB3B7A">
        <w:rPr>
          <w:b/>
        </w:rPr>
        <w:t>:</w:t>
      </w:r>
      <w:r>
        <w:rPr>
          <w:b/>
        </w:rPr>
        <w:tab/>
      </w:r>
      <w:r>
        <w:rPr>
          <w:b/>
        </w:rPr>
        <w:tab/>
        <w:t xml:space="preserve"> Regional Office of Education</w:t>
      </w:r>
      <w:r w:rsidRPr="00AB3B7A">
        <w:rPr>
          <w:b/>
        </w:rPr>
        <w:t>:</w:t>
      </w:r>
    </w:p>
    <w:tbl>
      <w:tblPr>
        <w:tblW w:w="0" w:type="auto"/>
        <w:tblLook w:val="00A0" w:firstRow="1" w:lastRow="0" w:firstColumn="1" w:lastColumn="0" w:noHBand="0" w:noVBand="0"/>
      </w:tblPr>
      <w:tblGrid>
        <w:gridCol w:w="4320"/>
        <w:gridCol w:w="236"/>
        <w:gridCol w:w="4444"/>
      </w:tblGrid>
      <w:tr w:rsidR="00C67364" w14:paraId="440FF16E" w14:textId="77777777" w:rsidTr="00161C5E">
        <w:tc>
          <w:tcPr>
            <w:tcW w:w="4320" w:type="dxa"/>
            <w:tcBorders>
              <w:bottom w:val="single" w:sz="4" w:space="0" w:color="auto"/>
            </w:tcBorders>
            <w:tcMar>
              <w:left w:w="0" w:type="dxa"/>
              <w:right w:w="0" w:type="dxa"/>
            </w:tcMar>
          </w:tcPr>
          <w:p w14:paraId="5850E4E1" w14:textId="77777777" w:rsidR="00C67364" w:rsidRPr="00BC0B39" w:rsidRDefault="00C67364" w:rsidP="00161C5E">
            <w:pPr>
              <w:pStyle w:val="BodyText"/>
              <w:keepNext/>
              <w:tabs>
                <w:tab w:val="left" w:pos="4320"/>
                <w:tab w:val="left" w:pos="4500"/>
              </w:tabs>
              <w:spacing w:before="120" w:after="0"/>
              <w:rPr>
                <w:lang w:val="en-US" w:eastAsia="en-US"/>
              </w:rPr>
            </w:pPr>
          </w:p>
        </w:tc>
        <w:tc>
          <w:tcPr>
            <w:tcW w:w="236" w:type="dxa"/>
          </w:tcPr>
          <w:p w14:paraId="32697936" w14:textId="77777777" w:rsidR="00C67364" w:rsidRPr="00BC0B39" w:rsidRDefault="00C67364" w:rsidP="00161C5E">
            <w:pPr>
              <w:pStyle w:val="BodyText"/>
              <w:keepNext/>
              <w:tabs>
                <w:tab w:val="left" w:pos="4320"/>
                <w:tab w:val="left" w:pos="4500"/>
              </w:tabs>
              <w:spacing w:before="120" w:after="0"/>
              <w:rPr>
                <w:lang w:val="en-US" w:eastAsia="en-US"/>
              </w:rPr>
            </w:pPr>
          </w:p>
        </w:tc>
        <w:tc>
          <w:tcPr>
            <w:tcW w:w="4444" w:type="dxa"/>
            <w:tcBorders>
              <w:bottom w:val="single" w:sz="4" w:space="0" w:color="auto"/>
            </w:tcBorders>
          </w:tcPr>
          <w:p w14:paraId="135BCE8F" w14:textId="77777777" w:rsidR="00C67364" w:rsidRPr="00BC0B39" w:rsidRDefault="00C67364" w:rsidP="00161C5E">
            <w:pPr>
              <w:pStyle w:val="BodyText"/>
              <w:keepNext/>
              <w:tabs>
                <w:tab w:val="left" w:pos="4320"/>
                <w:tab w:val="left" w:pos="4500"/>
              </w:tabs>
              <w:spacing w:before="120" w:after="0"/>
              <w:rPr>
                <w:lang w:val="en-US" w:eastAsia="en-US"/>
              </w:rPr>
            </w:pPr>
          </w:p>
        </w:tc>
      </w:tr>
      <w:tr w:rsidR="00C67364" w14:paraId="3B8FB589" w14:textId="77777777" w:rsidTr="00161C5E">
        <w:tc>
          <w:tcPr>
            <w:tcW w:w="4320" w:type="dxa"/>
            <w:tcBorders>
              <w:top w:val="single" w:sz="4" w:space="0" w:color="auto"/>
              <w:bottom w:val="single" w:sz="4" w:space="0" w:color="auto"/>
            </w:tcBorders>
            <w:tcMar>
              <w:left w:w="0" w:type="dxa"/>
              <w:right w:w="0" w:type="dxa"/>
            </w:tcMar>
          </w:tcPr>
          <w:p w14:paraId="32ADEC9E" w14:textId="77777777" w:rsidR="00C67364" w:rsidRPr="00BC0B39" w:rsidRDefault="00C67364" w:rsidP="00161C5E">
            <w:pPr>
              <w:pStyle w:val="BodyText"/>
              <w:tabs>
                <w:tab w:val="left" w:pos="4320"/>
                <w:tab w:val="left" w:pos="4500"/>
              </w:tabs>
              <w:spacing w:before="0" w:after="0"/>
              <w:rPr>
                <w:sz w:val="20"/>
                <w:lang w:val="en-US" w:eastAsia="en-US"/>
              </w:rPr>
            </w:pPr>
            <w:r w:rsidRPr="00BC0B39">
              <w:rPr>
                <w:sz w:val="20"/>
                <w:lang w:val="en-US" w:eastAsia="en-US"/>
              </w:rPr>
              <w:t>Name</w:t>
            </w:r>
          </w:p>
          <w:p w14:paraId="555B3334" w14:textId="77777777" w:rsidR="00C67364" w:rsidRPr="00BC0B39" w:rsidRDefault="00C67364" w:rsidP="00161C5E">
            <w:pPr>
              <w:pStyle w:val="BodyText"/>
              <w:tabs>
                <w:tab w:val="left" w:pos="4320"/>
                <w:tab w:val="left" w:pos="4500"/>
              </w:tabs>
              <w:spacing w:before="0" w:after="0"/>
              <w:rPr>
                <w:lang w:val="en-US" w:eastAsia="en-US"/>
              </w:rPr>
            </w:pPr>
          </w:p>
        </w:tc>
        <w:tc>
          <w:tcPr>
            <w:tcW w:w="236" w:type="dxa"/>
          </w:tcPr>
          <w:p w14:paraId="26C82882" w14:textId="77777777" w:rsidR="00C67364" w:rsidRPr="00BC0B39" w:rsidRDefault="00C67364" w:rsidP="00161C5E">
            <w:pPr>
              <w:pStyle w:val="BodyText"/>
              <w:tabs>
                <w:tab w:val="left" w:pos="4320"/>
                <w:tab w:val="left" w:pos="4500"/>
              </w:tabs>
              <w:spacing w:before="0" w:after="0"/>
              <w:rPr>
                <w:lang w:val="en-US" w:eastAsia="en-US"/>
              </w:rPr>
            </w:pPr>
          </w:p>
        </w:tc>
        <w:tc>
          <w:tcPr>
            <w:tcW w:w="4444" w:type="dxa"/>
            <w:tcBorders>
              <w:top w:val="single" w:sz="4" w:space="0" w:color="auto"/>
              <w:bottom w:val="single" w:sz="4" w:space="0" w:color="auto"/>
            </w:tcBorders>
          </w:tcPr>
          <w:p w14:paraId="67C6DC2A" w14:textId="77777777" w:rsidR="00C67364" w:rsidRPr="00BC0B39" w:rsidRDefault="00C67364" w:rsidP="00161C5E">
            <w:pPr>
              <w:pStyle w:val="BodyText"/>
              <w:tabs>
                <w:tab w:val="left" w:pos="4320"/>
                <w:tab w:val="left" w:pos="4500"/>
              </w:tabs>
              <w:spacing w:before="0" w:after="0"/>
              <w:rPr>
                <w:sz w:val="20"/>
                <w:lang w:val="en-US" w:eastAsia="en-US"/>
              </w:rPr>
            </w:pPr>
            <w:r w:rsidRPr="00BC0B39">
              <w:rPr>
                <w:sz w:val="20"/>
                <w:lang w:val="en-US" w:eastAsia="en-US"/>
              </w:rPr>
              <w:t>Name</w:t>
            </w:r>
          </w:p>
          <w:p w14:paraId="52F92866" w14:textId="77777777" w:rsidR="00C67364" w:rsidRPr="00BC0B39" w:rsidRDefault="00C67364" w:rsidP="00161C5E">
            <w:pPr>
              <w:pStyle w:val="BodyText"/>
              <w:tabs>
                <w:tab w:val="left" w:pos="4320"/>
                <w:tab w:val="left" w:pos="4500"/>
              </w:tabs>
              <w:spacing w:before="0" w:after="0"/>
              <w:rPr>
                <w:lang w:val="en-US" w:eastAsia="en-US"/>
              </w:rPr>
            </w:pPr>
          </w:p>
        </w:tc>
      </w:tr>
      <w:tr w:rsidR="00C67364" w14:paraId="42305E8B" w14:textId="77777777" w:rsidTr="00161C5E">
        <w:tc>
          <w:tcPr>
            <w:tcW w:w="4320" w:type="dxa"/>
            <w:tcBorders>
              <w:top w:val="single" w:sz="4" w:space="0" w:color="auto"/>
              <w:bottom w:val="single" w:sz="4" w:space="0" w:color="auto"/>
            </w:tcBorders>
            <w:tcMar>
              <w:left w:w="0" w:type="dxa"/>
              <w:right w:w="0" w:type="dxa"/>
            </w:tcMar>
          </w:tcPr>
          <w:p w14:paraId="13341281" w14:textId="77777777" w:rsidR="00C67364" w:rsidRPr="00BC0B39" w:rsidRDefault="00C67364" w:rsidP="00161C5E">
            <w:pPr>
              <w:pStyle w:val="BodyText"/>
              <w:tabs>
                <w:tab w:val="left" w:pos="4320"/>
                <w:tab w:val="left" w:pos="4500"/>
              </w:tabs>
              <w:spacing w:before="0" w:after="0"/>
              <w:rPr>
                <w:sz w:val="20"/>
                <w:lang w:val="en-US" w:eastAsia="en-US"/>
              </w:rPr>
            </w:pPr>
            <w:r w:rsidRPr="00BC0B39">
              <w:rPr>
                <w:sz w:val="20"/>
                <w:lang w:val="en-US" w:eastAsia="en-US"/>
              </w:rPr>
              <w:t>Address</w:t>
            </w:r>
          </w:p>
          <w:p w14:paraId="4FB68826" w14:textId="77777777" w:rsidR="00C67364" w:rsidRPr="00BC0B39" w:rsidRDefault="00C67364" w:rsidP="00161C5E">
            <w:pPr>
              <w:pStyle w:val="BodyText"/>
              <w:tabs>
                <w:tab w:val="left" w:pos="4320"/>
                <w:tab w:val="left" w:pos="4500"/>
              </w:tabs>
              <w:spacing w:before="0" w:after="0"/>
              <w:rPr>
                <w:lang w:val="en-US" w:eastAsia="en-US"/>
              </w:rPr>
            </w:pPr>
          </w:p>
        </w:tc>
        <w:tc>
          <w:tcPr>
            <w:tcW w:w="236" w:type="dxa"/>
          </w:tcPr>
          <w:p w14:paraId="2891F6DE" w14:textId="77777777" w:rsidR="00C67364" w:rsidRPr="00BC0B39" w:rsidRDefault="00C67364" w:rsidP="00161C5E">
            <w:pPr>
              <w:pStyle w:val="BodyText"/>
              <w:tabs>
                <w:tab w:val="left" w:pos="4320"/>
                <w:tab w:val="left" w:pos="4500"/>
              </w:tabs>
              <w:spacing w:before="0" w:after="0"/>
              <w:rPr>
                <w:lang w:val="en-US" w:eastAsia="en-US"/>
              </w:rPr>
            </w:pPr>
          </w:p>
        </w:tc>
        <w:tc>
          <w:tcPr>
            <w:tcW w:w="4444" w:type="dxa"/>
            <w:tcBorders>
              <w:top w:val="single" w:sz="4" w:space="0" w:color="auto"/>
              <w:bottom w:val="single" w:sz="4" w:space="0" w:color="auto"/>
            </w:tcBorders>
          </w:tcPr>
          <w:p w14:paraId="02B86D0E" w14:textId="77777777" w:rsidR="00C67364" w:rsidRPr="00BC0B39" w:rsidRDefault="00C67364" w:rsidP="00161C5E">
            <w:pPr>
              <w:pStyle w:val="BodyText"/>
              <w:tabs>
                <w:tab w:val="left" w:pos="4320"/>
                <w:tab w:val="left" w:pos="4500"/>
              </w:tabs>
              <w:spacing w:before="0" w:after="0"/>
              <w:rPr>
                <w:sz w:val="20"/>
                <w:lang w:val="en-US" w:eastAsia="en-US"/>
              </w:rPr>
            </w:pPr>
            <w:r w:rsidRPr="00BC0B39">
              <w:rPr>
                <w:sz w:val="20"/>
                <w:lang w:val="en-US" w:eastAsia="en-US"/>
              </w:rPr>
              <w:t>Address</w:t>
            </w:r>
          </w:p>
          <w:p w14:paraId="783C73B8" w14:textId="77777777" w:rsidR="00C67364" w:rsidRPr="00BC0B39" w:rsidRDefault="00C67364" w:rsidP="00161C5E">
            <w:pPr>
              <w:pStyle w:val="BodyText"/>
              <w:tabs>
                <w:tab w:val="left" w:pos="4320"/>
                <w:tab w:val="left" w:pos="4500"/>
              </w:tabs>
              <w:spacing w:before="0" w:after="0"/>
              <w:rPr>
                <w:lang w:val="en-US" w:eastAsia="en-US"/>
              </w:rPr>
            </w:pPr>
          </w:p>
        </w:tc>
      </w:tr>
      <w:tr w:rsidR="00C67364" w14:paraId="07BF4EE3" w14:textId="77777777" w:rsidTr="00161C5E">
        <w:tc>
          <w:tcPr>
            <w:tcW w:w="4320" w:type="dxa"/>
            <w:tcBorders>
              <w:top w:val="single" w:sz="4" w:space="0" w:color="auto"/>
              <w:bottom w:val="single" w:sz="4" w:space="0" w:color="auto"/>
            </w:tcBorders>
            <w:tcMar>
              <w:left w:w="0" w:type="dxa"/>
              <w:right w:w="0" w:type="dxa"/>
            </w:tcMar>
          </w:tcPr>
          <w:p w14:paraId="54A7DF46" w14:textId="77777777" w:rsidR="00C67364" w:rsidRPr="00BC0B39" w:rsidRDefault="00C67364" w:rsidP="00161C5E">
            <w:pPr>
              <w:pStyle w:val="BodyText"/>
              <w:tabs>
                <w:tab w:val="left" w:pos="4320"/>
                <w:tab w:val="left" w:pos="4500"/>
              </w:tabs>
              <w:spacing w:before="180" w:after="0"/>
              <w:rPr>
                <w:lang w:val="en-US" w:eastAsia="en-US"/>
              </w:rPr>
            </w:pPr>
          </w:p>
        </w:tc>
        <w:tc>
          <w:tcPr>
            <w:tcW w:w="236" w:type="dxa"/>
          </w:tcPr>
          <w:p w14:paraId="472D6608" w14:textId="77777777" w:rsidR="00C67364" w:rsidRPr="00BC0B39" w:rsidRDefault="00C67364" w:rsidP="00161C5E">
            <w:pPr>
              <w:pStyle w:val="BodyText"/>
              <w:tabs>
                <w:tab w:val="left" w:pos="4320"/>
                <w:tab w:val="left" w:pos="4500"/>
              </w:tabs>
              <w:spacing w:before="180" w:after="0"/>
              <w:rPr>
                <w:lang w:val="en-US" w:eastAsia="en-US"/>
              </w:rPr>
            </w:pPr>
          </w:p>
        </w:tc>
        <w:tc>
          <w:tcPr>
            <w:tcW w:w="4444" w:type="dxa"/>
            <w:tcBorders>
              <w:top w:val="single" w:sz="4" w:space="0" w:color="auto"/>
              <w:bottom w:val="single" w:sz="4" w:space="0" w:color="auto"/>
            </w:tcBorders>
          </w:tcPr>
          <w:p w14:paraId="33B0266F" w14:textId="77777777" w:rsidR="00C67364" w:rsidRPr="00BC0B39" w:rsidRDefault="00C67364" w:rsidP="00161C5E">
            <w:pPr>
              <w:pStyle w:val="BodyText"/>
              <w:tabs>
                <w:tab w:val="left" w:pos="4320"/>
                <w:tab w:val="left" w:pos="4500"/>
              </w:tabs>
              <w:spacing w:before="180" w:after="0"/>
              <w:rPr>
                <w:lang w:val="en-US" w:eastAsia="en-US"/>
              </w:rPr>
            </w:pPr>
          </w:p>
        </w:tc>
      </w:tr>
      <w:tr w:rsidR="00C67364" w14:paraId="562BC14F" w14:textId="77777777" w:rsidTr="00161C5E">
        <w:tc>
          <w:tcPr>
            <w:tcW w:w="4320" w:type="dxa"/>
            <w:tcBorders>
              <w:top w:val="single" w:sz="4" w:space="0" w:color="auto"/>
            </w:tcBorders>
            <w:tcMar>
              <w:left w:w="0" w:type="dxa"/>
              <w:right w:w="0" w:type="dxa"/>
            </w:tcMar>
          </w:tcPr>
          <w:p w14:paraId="514216C8" w14:textId="77777777" w:rsidR="00C67364" w:rsidRPr="00BC0B39" w:rsidRDefault="00C67364" w:rsidP="00161C5E">
            <w:pPr>
              <w:pStyle w:val="BodyText"/>
              <w:tabs>
                <w:tab w:val="left" w:pos="4320"/>
                <w:tab w:val="left" w:pos="4500"/>
              </w:tabs>
              <w:spacing w:before="0" w:after="0"/>
              <w:rPr>
                <w:sz w:val="20"/>
                <w:lang w:val="en-US" w:eastAsia="en-US"/>
              </w:rPr>
            </w:pPr>
            <w:r w:rsidRPr="00BC0B39">
              <w:rPr>
                <w:sz w:val="20"/>
                <w:lang w:val="en-US" w:eastAsia="en-US"/>
              </w:rPr>
              <w:t>Telephone</w:t>
            </w:r>
          </w:p>
        </w:tc>
        <w:tc>
          <w:tcPr>
            <w:tcW w:w="236" w:type="dxa"/>
          </w:tcPr>
          <w:p w14:paraId="6F70D8F6" w14:textId="77777777" w:rsidR="00C67364" w:rsidRPr="00BC0B39" w:rsidRDefault="00C67364" w:rsidP="00161C5E">
            <w:pPr>
              <w:pStyle w:val="BodyText"/>
              <w:tabs>
                <w:tab w:val="left" w:pos="4320"/>
                <w:tab w:val="left" w:pos="4500"/>
              </w:tabs>
              <w:spacing w:before="0" w:after="0"/>
              <w:rPr>
                <w:lang w:val="en-US" w:eastAsia="en-US"/>
              </w:rPr>
            </w:pPr>
          </w:p>
        </w:tc>
        <w:tc>
          <w:tcPr>
            <w:tcW w:w="4444" w:type="dxa"/>
            <w:tcBorders>
              <w:top w:val="single" w:sz="4" w:space="0" w:color="auto"/>
            </w:tcBorders>
          </w:tcPr>
          <w:p w14:paraId="57403B32" w14:textId="77777777" w:rsidR="00C67364" w:rsidRPr="00BC0B39" w:rsidRDefault="00C67364" w:rsidP="00161C5E">
            <w:pPr>
              <w:pStyle w:val="BodyText"/>
              <w:tabs>
                <w:tab w:val="left" w:pos="4320"/>
                <w:tab w:val="left" w:pos="4500"/>
              </w:tabs>
              <w:spacing w:before="0" w:after="0"/>
              <w:rPr>
                <w:sz w:val="20"/>
                <w:lang w:val="en-US" w:eastAsia="en-US"/>
              </w:rPr>
            </w:pPr>
            <w:r w:rsidRPr="00BC0B39">
              <w:rPr>
                <w:sz w:val="20"/>
                <w:lang w:val="en-US" w:eastAsia="en-US"/>
              </w:rPr>
              <w:t>Telephone</w:t>
            </w:r>
          </w:p>
        </w:tc>
      </w:tr>
    </w:tbl>
    <w:p w14:paraId="67A3CCDD" w14:textId="77777777" w:rsidR="00C67364" w:rsidRDefault="00C67364" w:rsidP="00C67364">
      <w:pPr>
        <w:pStyle w:val="BodyText"/>
        <w:keepNext/>
        <w:tabs>
          <w:tab w:val="left" w:pos="4320"/>
          <w:tab w:val="left" w:pos="4500"/>
        </w:tabs>
        <w:spacing w:before="240"/>
        <w:rPr>
          <w:b/>
        </w:rPr>
      </w:pPr>
      <w:r>
        <w:rPr>
          <w:b/>
        </w:rPr>
        <w:t>Emergency Management Agencies</w:t>
      </w:r>
      <w:r w:rsidRPr="00AB3B7A">
        <w:rPr>
          <w:b/>
        </w:rPr>
        <w:t>:</w:t>
      </w:r>
    </w:p>
    <w:tbl>
      <w:tblPr>
        <w:tblW w:w="0" w:type="auto"/>
        <w:tblLook w:val="00A0" w:firstRow="1" w:lastRow="0" w:firstColumn="1" w:lastColumn="0" w:noHBand="0" w:noVBand="0"/>
      </w:tblPr>
      <w:tblGrid>
        <w:gridCol w:w="4320"/>
        <w:gridCol w:w="236"/>
        <w:gridCol w:w="4444"/>
      </w:tblGrid>
      <w:tr w:rsidR="00C67364" w14:paraId="4F5A100A" w14:textId="77777777" w:rsidTr="00161C5E">
        <w:tc>
          <w:tcPr>
            <w:tcW w:w="4320" w:type="dxa"/>
            <w:tcBorders>
              <w:bottom w:val="single" w:sz="4" w:space="0" w:color="auto"/>
            </w:tcBorders>
            <w:tcMar>
              <w:left w:w="0" w:type="dxa"/>
              <w:right w:w="0" w:type="dxa"/>
            </w:tcMar>
          </w:tcPr>
          <w:p w14:paraId="11F719F9" w14:textId="77777777" w:rsidR="00C67364" w:rsidRPr="00BC0B39" w:rsidRDefault="00C67364" w:rsidP="00161C5E">
            <w:pPr>
              <w:pStyle w:val="BodyText"/>
              <w:keepNext/>
              <w:tabs>
                <w:tab w:val="left" w:pos="4320"/>
                <w:tab w:val="left" w:pos="4500"/>
              </w:tabs>
              <w:spacing w:before="120" w:after="0"/>
              <w:rPr>
                <w:lang w:val="en-US" w:eastAsia="en-US"/>
              </w:rPr>
            </w:pPr>
          </w:p>
        </w:tc>
        <w:tc>
          <w:tcPr>
            <w:tcW w:w="236" w:type="dxa"/>
          </w:tcPr>
          <w:p w14:paraId="4FAC1735" w14:textId="77777777" w:rsidR="00C67364" w:rsidRPr="00BC0B39" w:rsidRDefault="00C67364" w:rsidP="00161C5E">
            <w:pPr>
              <w:pStyle w:val="BodyText"/>
              <w:keepNext/>
              <w:tabs>
                <w:tab w:val="left" w:pos="4320"/>
                <w:tab w:val="left" w:pos="4500"/>
              </w:tabs>
              <w:spacing w:before="120" w:after="0"/>
              <w:rPr>
                <w:lang w:val="en-US" w:eastAsia="en-US"/>
              </w:rPr>
            </w:pPr>
          </w:p>
        </w:tc>
        <w:tc>
          <w:tcPr>
            <w:tcW w:w="4444" w:type="dxa"/>
            <w:tcBorders>
              <w:bottom w:val="single" w:sz="4" w:space="0" w:color="auto"/>
            </w:tcBorders>
          </w:tcPr>
          <w:p w14:paraId="18033D79" w14:textId="77777777" w:rsidR="00C67364" w:rsidRPr="00BC0B39" w:rsidRDefault="00C67364" w:rsidP="00161C5E">
            <w:pPr>
              <w:pStyle w:val="BodyText"/>
              <w:keepNext/>
              <w:tabs>
                <w:tab w:val="left" w:pos="4320"/>
                <w:tab w:val="left" w:pos="4500"/>
              </w:tabs>
              <w:spacing w:before="120" w:after="0"/>
              <w:rPr>
                <w:lang w:val="en-US" w:eastAsia="en-US"/>
              </w:rPr>
            </w:pPr>
          </w:p>
        </w:tc>
      </w:tr>
      <w:tr w:rsidR="00C67364" w14:paraId="2A0E7562" w14:textId="77777777" w:rsidTr="00161C5E">
        <w:tc>
          <w:tcPr>
            <w:tcW w:w="4320" w:type="dxa"/>
            <w:tcBorders>
              <w:top w:val="single" w:sz="4" w:space="0" w:color="auto"/>
              <w:bottom w:val="single" w:sz="4" w:space="0" w:color="auto"/>
            </w:tcBorders>
            <w:tcMar>
              <w:left w:w="0" w:type="dxa"/>
              <w:right w:w="0" w:type="dxa"/>
            </w:tcMar>
          </w:tcPr>
          <w:p w14:paraId="4D263B9B" w14:textId="77777777" w:rsidR="00C67364" w:rsidRPr="00BC0B39" w:rsidRDefault="00C67364" w:rsidP="00161C5E">
            <w:pPr>
              <w:pStyle w:val="BodyText"/>
              <w:keepNext/>
              <w:tabs>
                <w:tab w:val="left" w:pos="4320"/>
                <w:tab w:val="left" w:pos="4500"/>
              </w:tabs>
              <w:spacing w:before="0" w:after="0"/>
              <w:rPr>
                <w:sz w:val="20"/>
                <w:lang w:val="en-US" w:eastAsia="en-US"/>
              </w:rPr>
            </w:pPr>
            <w:r w:rsidRPr="00BC0B39">
              <w:rPr>
                <w:sz w:val="20"/>
                <w:lang w:val="en-US" w:eastAsia="en-US"/>
              </w:rPr>
              <w:t>Name</w:t>
            </w:r>
          </w:p>
          <w:p w14:paraId="4EC97955" w14:textId="77777777" w:rsidR="00C67364" w:rsidRPr="00BC0B39" w:rsidRDefault="00C67364" w:rsidP="00161C5E">
            <w:pPr>
              <w:pStyle w:val="BodyText"/>
              <w:keepNext/>
              <w:tabs>
                <w:tab w:val="left" w:pos="4320"/>
                <w:tab w:val="left" w:pos="4500"/>
              </w:tabs>
              <w:spacing w:before="0" w:after="0"/>
              <w:rPr>
                <w:lang w:val="en-US" w:eastAsia="en-US"/>
              </w:rPr>
            </w:pPr>
          </w:p>
        </w:tc>
        <w:tc>
          <w:tcPr>
            <w:tcW w:w="236" w:type="dxa"/>
          </w:tcPr>
          <w:p w14:paraId="22408B6C" w14:textId="77777777" w:rsidR="00C67364" w:rsidRPr="00BC0B39" w:rsidRDefault="00C67364" w:rsidP="00161C5E">
            <w:pPr>
              <w:pStyle w:val="BodyText"/>
              <w:keepNext/>
              <w:tabs>
                <w:tab w:val="left" w:pos="4320"/>
                <w:tab w:val="left" w:pos="4500"/>
              </w:tabs>
              <w:spacing w:before="0" w:after="0"/>
              <w:rPr>
                <w:lang w:val="en-US" w:eastAsia="en-US"/>
              </w:rPr>
            </w:pPr>
          </w:p>
        </w:tc>
        <w:tc>
          <w:tcPr>
            <w:tcW w:w="4444" w:type="dxa"/>
            <w:tcBorders>
              <w:top w:val="single" w:sz="4" w:space="0" w:color="auto"/>
              <w:bottom w:val="single" w:sz="4" w:space="0" w:color="auto"/>
            </w:tcBorders>
          </w:tcPr>
          <w:p w14:paraId="21316409" w14:textId="77777777" w:rsidR="00C67364" w:rsidRPr="00BC0B39" w:rsidRDefault="00C67364" w:rsidP="00161C5E">
            <w:pPr>
              <w:pStyle w:val="BodyText"/>
              <w:keepNext/>
              <w:tabs>
                <w:tab w:val="left" w:pos="4320"/>
                <w:tab w:val="left" w:pos="4500"/>
              </w:tabs>
              <w:spacing w:before="0" w:after="0"/>
              <w:rPr>
                <w:sz w:val="20"/>
                <w:lang w:val="en-US" w:eastAsia="en-US"/>
              </w:rPr>
            </w:pPr>
            <w:r w:rsidRPr="00BC0B39">
              <w:rPr>
                <w:sz w:val="20"/>
                <w:lang w:val="en-US" w:eastAsia="en-US"/>
              </w:rPr>
              <w:t>Name</w:t>
            </w:r>
          </w:p>
          <w:p w14:paraId="7ED770C7" w14:textId="77777777" w:rsidR="00C67364" w:rsidRPr="00BC0B39" w:rsidRDefault="00C67364" w:rsidP="00161C5E">
            <w:pPr>
              <w:pStyle w:val="BodyText"/>
              <w:keepNext/>
              <w:tabs>
                <w:tab w:val="left" w:pos="4320"/>
                <w:tab w:val="left" w:pos="4500"/>
              </w:tabs>
              <w:spacing w:before="0" w:after="0"/>
              <w:rPr>
                <w:lang w:val="en-US" w:eastAsia="en-US"/>
              </w:rPr>
            </w:pPr>
          </w:p>
        </w:tc>
      </w:tr>
      <w:tr w:rsidR="00C67364" w14:paraId="6E109B9E" w14:textId="77777777" w:rsidTr="00161C5E">
        <w:tc>
          <w:tcPr>
            <w:tcW w:w="4320" w:type="dxa"/>
            <w:tcBorders>
              <w:top w:val="single" w:sz="4" w:space="0" w:color="auto"/>
              <w:bottom w:val="single" w:sz="4" w:space="0" w:color="auto"/>
            </w:tcBorders>
            <w:tcMar>
              <w:left w:w="0" w:type="dxa"/>
              <w:right w:w="0" w:type="dxa"/>
            </w:tcMar>
          </w:tcPr>
          <w:p w14:paraId="07BA0A72" w14:textId="77777777" w:rsidR="00C67364" w:rsidRPr="00BC0B39" w:rsidRDefault="00C67364" w:rsidP="00161C5E">
            <w:pPr>
              <w:pStyle w:val="BodyText"/>
              <w:keepNext/>
              <w:tabs>
                <w:tab w:val="left" w:pos="4320"/>
                <w:tab w:val="left" w:pos="4500"/>
              </w:tabs>
              <w:spacing w:before="0" w:after="0"/>
              <w:rPr>
                <w:sz w:val="20"/>
                <w:lang w:val="en-US" w:eastAsia="en-US"/>
              </w:rPr>
            </w:pPr>
            <w:r w:rsidRPr="00BC0B39">
              <w:rPr>
                <w:sz w:val="20"/>
                <w:lang w:val="en-US" w:eastAsia="en-US"/>
              </w:rPr>
              <w:t>Address</w:t>
            </w:r>
          </w:p>
          <w:p w14:paraId="072F62BA" w14:textId="77777777" w:rsidR="00C67364" w:rsidRPr="00BC0B39" w:rsidRDefault="00C67364" w:rsidP="00161C5E">
            <w:pPr>
              <w:pStyle w:val="BodyText"/>
              <w:keepNext/>
              <w:tabs>
                <w:tab w:val="left" w:pos="4320"/>
                <w:tab w:val="left" w:pos="4500"/>
              </w:tabs>
              <w:spacing w:before="0" w:after="0"/>
              <w:rPr>
                <w:lang w:val="en-US" w:eastAsia="en-US"/>
              </w:rPr>
            </w:pPr>
          </w:p>
        </w:tc>
        <w:tc>
          <w:tcPr>
            <w:tcW w:w="236" w:type="dxa"/>
          </w:tcPr>
          <w:p w14:paraId="3FEB2C99" w14:textId="77777777" w:rsidR="00C67364" w:rsidRPr="00BC0B39" w:rsidRDefault="00C67364" w:rsidP="00161C5E">
            <w:pPr>
              <w:pStyle w:val="BodyText"/>
              <w:keepNext/>
              <w:tabs>
                <w:tab w:val="left" w:pos="4320"/>
                <w:tab w:val="left" w:pos="4500"/>
              </w:tabs>
              <w:spacing w:before="0" w:after="0"/>
              <w:rPr>
                <w:lang w:val="en-US" w:eastAsia="en-US"/>
              </w:rPr>
            </w:pPr>
          </w:p>
        </w:tc>
        <w:tc>
          <w:tcPr>
            <w:tcW w:w="4444" w:type="dxa"/>
            <w:tcBorders>
              <w:top w:val="single" w:sz="4" w:space="0" w:color="auto"/>
              <w:bottom w:val="single" w:sz="4" w:space="0" w:color="auto"/>
            </w:tcBorders>
          </w:tcPr>
          <w:p w14:paraId="3C1AB7CF" w14:textId="77777777" w:rsidR="00C67364" w:rsidRPr="00BC0B39" w:rsidRDefault="00C67364" w:rsidP="00161C5E">
            <w:pPr>
              <w:pStyle w:val="BodyText"/>
              <w:keepNext/>
              <w:tabs>
                <w:tab w:val="left" w:pos="4320"/>
                <w:tab w:val="left" w:pos="4500"/>
              </w:tabs>
              <w:spacing w:before="0" w:after="0"/>
              <w:rPr>
                <w:sz w:val="20"/>
                <w:lang w:val="en-US" w:eastAsia="en-US"/>
              </w:rPr>
            </w:pPr>
            <w:r w:rsidRPr="00BC0B39">
              <w:rPr>
                <w:sz w:val="20"/>
                <w:lang w:val="en-US" w:eastAsia="en-US"/>
              </w:rPr>
              <w:t>Address</w:t>
            </w:r>
          </w:p>
          <w:p w14:paraId="680A4BF3" w14:textId="77777777" w:rsidR="00C67364" w:rsidRPr="00BC0B39" w:rsidRDefault="00C67364" w:rsidP="00161C5E">
            <w:pPr>
              <w:pStyle w:val="BodyText"/>
              <w:keepNext/>
              <w:tabs>
                <w:tab w:val="left" w:pos="4320"/>
                <w:tab w:val="left" w:pos="4500"/>
              </w:tabs>
              <w:spacing w:before="0" w:after="0"/>
              <w:rPr>
                <w:lang w:val="en-US" w:eastAsia="en-US"/>
              </w:rPr>
            </w:pPr>
          </w:p>
        </w:tc>
      </w:tr>
      <w:tr w:rsidR="00C67364" w14:paraId="4909EFBE" w14:textId="77777777" w:rsidTr="00161C5E">
        <w:tc>
          <w:tcPr>
            <w:tcW w:w="4320" w:type="dxa"/>
            <w:tcBorders>
              <w:top w:val="single" w:sz="4" w:space="0" w:color="auto"/>
              <w:bottom w:val="single" w:sz="4" w:space="0" w:color="auto"/>
            </w:tcBorders>
            <w:tcMar>
              <w:left w:w="0" w:type="dxa"/>
              <w:right w:w="0" w:type="dxa"/>
            </w:tcMar>
          </w:tcPr>
          <w:p w14:paraId="0E2EDD49" w14:textId="77777777" w:rsidR="00C67364" w:rsidRPr="00BC0B39" w:rsidRDefault="00C67364" w:rsidP="00161C5E">
            <w:pPr>
              <w:pStyle w:val="BodyText"/>
              <w:keepNext/>
              <w:tabs>
                <w:tab w:val="left" w:pos="4320"/>
                <w:tab w:val="left" w:pos="4500"/>
              </w:tabs>
              <w:spacing w:before="180" w:after="0"/>
              <w:rPr>
                <w:lang w:val="en-US" w:eastAsia="en-US"/>
              </w:rPr>
            </w:pPr>
          </w:p>
        </w:tc>
        <w:tc>
          <w:tcPr>
            <w:tcW w:w="236" w:type="dxa"/>
          </w:tcPr>
          <w:p w14:paraId="36EBE7C0" w14:textId="77777777" w:rsidR="00C67364" w:rsidRPr="00BC0B39" w:rsidRDefault="00C67364" w:rsidP="00161C5E">
            <w:pPr>
              <w:pStyle w:val="BodyText"/>
              <w:keepNext/>
              <w:tabs>
                <w:tab w:val="left" w:pos="4320"/>
                <w:tab w:val="left" w:pos="4500"/>
              </w:tabs>
              <w:spacing w:before="180" w:after="0"/>
              <w:rPr>
                <w:lang w:val="en-US" w:eastAsia="en-US"/>
              </w:rPr>
            </w:pPr>
          </w:p>
        </w:tc>
        <w:tc>
          <w:tcPr>
            <w:tcW w:w="4444" w:type="dxa"/>
            <w:tcBorders>
              <w:top w:val="single" w:sz="4" w:space="0" w:color="auto"/>
              <w:bottom w:val="single" w:sz="4" w:space="0" w:color="auto"/>
            </w:tcBorders>
          </w:tcPr>
          <w:p w14:paraId="13268D5D" w14:textId="77777777" w:rsidR="00C67364" w:rsidRPr="00BC0B39" w:rsidRDefault="00C67364" w:rsidP="00161C5E">
            <w:pPr>
              <w:pStyle w:val="BodyText"/>
              <w:keepNext/>
              <w:tabs>
                <w:tab w:val="left" w:pos="4320"/>
                <w:tab w:val="left" w:pos="4500"/>
              </w:tabs>
              <w:spacing w:before="180" w:after="0"/>
              <w:rPr>
                <w:lang w:val="en-US" w:eastAsia="en-US"/>
              </w:rPr>
            </w:pPr>
          </w:p>
        </w:tc>
      </w:tr>
      <w:tr w:rsidR="00C67364" w14:paraId="663AD255" w14:textId="77777777" w:rsidTr="00161C5E">
        <w:tc>
          <w:tcPr>
            <w:tcW w:w="4320" w:type="dxa"/>
            <w:tcBorders>
              <w:top w:val="single" w:sz="4" w:space="0" w:color="auto"/>
            </w:tcBorders>
            <w:tcMar>
              <w:left w:w="0" w:type="dxa"/>
              <w:right w:w="0" w:type="dxa"/>
            </w:tcMar>
          </w:tcPr>
          <w:p w14:paraId="1D3F2664" w14:textId="77777777" w:rsidR="00C67364" w:rsidRPr="00BC0B39" w:rsidRDefault="00C67364" w:rsidP="00161C5E">
            <w:pPr>
              <w:pStyle w:val="BodyText"/>
              <w:keepNext/>
              <w:tabs>
                <w:tab w:val="left" w:pos="4320"/>
                <w:tab w:val="left" w:pos="4500"/>
              </w:tabs>
              <w:spacing w:before="0" w:after="0"/>
              <w:rPr>
                <w:sz w:val="20"/>
                <w:lang w:val="en-US" w:eastAsia="en-US"/>
              </w:rPr>
            </w:pPr>
            <w:r w:rsidRPr="00BC0B39">
              <w:rPr>
                <w:sz w:val="20"/>
                <w:lang w:val="en-US" w:eastAsia="en-US"/>
              </w:rPr>
              <w:t>Telephone</w:t>
            </w:r>
          </w:p>
        </w:tc>
        <w:tc>
          <w:tcPr>
            <w:tcW w:w="236" w:type="dxa"/>
          </w:tcPr>
          <w:p w14:paraId="1AB0800E" w14:textId="77777777" w:rsidR="00C67364" w:rsidRPr="00BC0B39" w:rsidRDefault="00C67364" w:rsidP="00161C5E">
            <w:pPr>
              <w:pStyle w:val="BodyText"/>
              <w:keepNext/>
              <w:tabs>
                <w:tab w:val="left" w:pos="4320"/>
                <w:tab w:val="left" w:pos="4500"/>
              </w:tabs>
              <w:spacing w:before="0" w:after="0"/>
              <w:rPr>
                <w:lang w:val="en-US" w:eastAsia="en-US"/>
              </w:rPr>
            </w:pPr>
          </w:p>
        </w:tc>
        <w:tc>
          <w:tcPr>
            <w:tcW w:w="4444" w:type="dxa"/>
            <w:tcBorders>
              <w:top w:val="single" w:sz="4" w:space="0" w:color="auto"/>
            </w:tcBorders>
          </w:tcPr>
          <w:p w14:paraId="002D55A2" w14:textId="77777777" w:rsidR="00C67364" w:rsidRPr="00BC0B39" w:rsidRDefault="00C67364" w:rsidP="00161C5E">
            <w:pPr>
              <w:pStyle w:val="BodyText"/>
              <w:keepNext/>
              <w:tabs>
                <w:tab w:val="left" w:pos="4320"/>
                <w:tab w:val="left" w:pos="4500"/>
              </w:tabs>
              <w:spacing w:before="0" w:after="0"/>
              <w:rPr>
                <w:sz w:val="20"/>
                <w:lang w:val="en-US" w:eastAsia="en-US"/>
              </w:rPr>
            </w:pPr>
            <w:r w:rsidRPr="00BC0B39">
              <w:rPr>
                <w:sz w:val="20"/>
                <w:lang w:val="en-US" w:eastAsia="en-US"/>
              </w:rPr>
              <w:t>Telephone</w:t>
            </w:r>
          </w:p>
        </w:tc>
      </w:tr>
    </w:tbl>
    <w:p w14:paraId="79A406B4" w14:textId="77777777" w:rsidR="00C67364" w:rsidRDefault="00C67364" w:rsidP="00C67364">
      <w:pPr>
        <w:pStyle w:val="SUBHEADING"/>
      </w:pPr>
      <w:r w:rsidRPr="00457B81">
        <w:t>Important Resources</w:t>
      </w:r>
    </w:p>
    <w:p w14:paraId="24A23156" w14:textId="77777777" w:rsidR="00C67364" w:rsidRDefault="00C67364" w:rsidP="00C67364">
      <w:pPr>
        <w:pStyle w:val="BodyText"/>
        <w:spacing w:after="0"/>
      </w:pPr>
      <w:r w:rsidRPr="00B25FDC">
        <w:t xml:space="preserve">ISBE and </w:t>
      </w:r>
      <w:r>
        <w:t>I</w:t>
      </w:r>
      <w:r w:rsidRPr="00B25FDC">
        <w:t xml:space="preserve">DPH </w:t>
      </w:r>
      <w:r>
        <w:t xml:space="preserve">released </w:t>
      </w:r>
      <w:r w:rsidRPr="00B25FDC">
        <w:t xml:space="preserve">a publication titled </w:t>
      </w:r>
      <w:r w:rsidRPr="006F0F87">
        <w:rPr>
          <w:b/>
        </w:rPr>
        <w:t>School Guidance During an Influenza Pandemic</w:t>
      </w:r>
      <w:r w:rsidRPr="00B25FDC">
        <w:rPr>
          <w:i/>
        </w:rPr>
        <w:t xml:space="preserve">, </w:t>
      </w:r>
      <w:r w:rsidRPr="006F0F87">
        <w:t>December 2006</w:t>
      </w:r>
      <w:r w:rsidRPr="00B25FDC">
        <w:t xml:space="preserve"> at:</w:t>
      </w:r>
    </w:p>
    <w:p w14:paraId="7D4B7326" w14:textId="77777777" w:rsidR="00C67364" w:rsidRPr="00302894" w:rsidRDefault="00C67364" w:rsidP="00C67364">
      <w:pPr>
        <w:pStyle w:val="List2"/>
      </w:pPr>
      <w:hyperlink r:id="rId27" w:history="1">
        <w:r w:rsidRPr="00302894">
          <w:rPr>
            <w:rStyle w:val="Hyperlink"/>
            <w:szCs w:val="24"/>
          </w:rPr>
          <w:t>www.idph.state.il.us/pandemic_flu/schoolguide.htm</w:t>
        </w:r>
      </w:hyperlink>
      <w:r>
        <w:t>.</w:t>
      </w:r>
    </w:p>
    <w:p w14:paraId="528D80E0" w14:textId="77777777" w:rsidR="00C67364" w:rsidRPr="00973A5C" w:rsidRDefault="00C67364" w:rsidP="00C67364">
      <w:pPr>
        <w:pStyle w:val="BodyText"/>
      </w:pPr>
      <w:r w:rsidRPr="00973A5C">
        <w:t>The resource is meant to guide and supplement, not replace school districts’ existing plans.</w:t>
      </w:r>
    </w:p>
    <w:p w14:paraId="1995E5D2" w14:textId="77777777" w:rsidR="00C67364" w:rsidRPr="00973A5C" w:rsidRDefault="00C67364" w:rsidP="00C67364">
      <w:pPr>
        <w:pStyle w:val="BodyText"/>
      </w:pPr>
      <w:r w:rsidRPr="00973A5C">
        <w:t>Further information on pandemic flu can be found by calling 1-800-CDC-INFO or at the following websites:</w:t>
      </w:r>
    </w:p>
    <w:p w14:paraId="269E77F7" w14:textId="77777777" w:rsidR="00C67364" w:rsidRPr="006F0F87" w:rsidRDefault="00C67364" w:rsidP="00C67364">
      <w:pPr>
        <w:pStyle w:val="List2"/>
      </w:pPr>
      <w:hyperlink r:id="rId28" w:history="1">
        <w:r w:rsidRPr="006D425D">
          <w:rPr>
            <w:rStyle w:val="Hyperlink"/>
          </w:rPr>
          <w:t>www.cdc.gov/flu/pandemic-resources/index.htm</w:t>
        </w:r>
      </w:hyperlink>
      <w:r w:rsidDel="00F64966">
        <w:t xml:space="preserve"> </w:t>
      </w:r>
    </w:p>
    <w:p w14:paraId="286D0DEE" w14:textId="77777777" w:rsidR="00C67364" w:rsidRDefault="00C67364" w:rsidP="00C67364">
      <w:pPr>
        <w:pStyle w:val="List2"/>
      </w:pPr>
      <w:hyperlink r:id="rId29" w:history="1">
        <w:r w:rsidRPr="00CD710D">
          <w:rPr>
            <w:rStyle w:val="Hyperlink"/>
          </w:rPr>
          <w:t>www.cdc.gov/flu</w:t>
        </w:r>
      </w:hyperlink>
    </w:p>
    <w:p w14:paraId="7ABC3D12" w14:textId="77777777" w:rsidR="00C67364" w:rsidRDefault="00C67364" w:rsidP="00C67364">
      <w:pPr>
        <w:pStyle w:val="List2"/>
      </w:pPr>
      <w:hyperlink r:id="rId30" w:history="1">
        <w:r w:rsidRPr="00CD710D">
          <w:rPr>
            <w:rStyle w:val="Hyperlink"/>
          </w:rPr>
          <w:t>www.redcross.org</w:t>
        </w:r>
      </w:hyperlink>
    </w:p>
    <w:p w14:paraId="227FE509" w14:textId="77777777" w:rsidR="00C67364" w:rsidRDefault="00C67364" w:rsidP="00C67364">
      <w:pPr>
        <w:pStyle w:val="List2"/>
      </w:pPr>
    </w:p>
    <w:p w14:paraId="1F8249BC" w14:textId="77777777" w:rsidR="00C67364" w:rsidRPr="00DB6012" w:rsidRDefault="00C67364" w:rsidP="00C67364">
      <w:pPr>
        <w:pStyle w:val="BodyText"/>
      </w:pPr>
      <w:r w:rsidRPr="00DB6012">
        <w:t>Further information on COVID-19 is subject to continual change</w:t>
      </w:r>
      <w:r>
        <w:t>. F</w:t>
      </w:r>
      <w:r w:rsidRPr="00DB6012">
        <w:t xml:space="preserve">ollow the </w:t>
      </w:r>
      <w:r>
        <w:t>HHS/</w:t>
      </w:r>
      <w:r w:rsidRPr="00DB6012">
        <w:t>CDC and IDPH websites or call 1-800-CDC-I</w:t>
      </w:r>
      <w:r w:rsidRPr="00515F32">
        <w:t>NFO.</w:t>
      </w:r>
    </w:p>
    <w:p w14:paraId="5E7EC614" w14:textId="77777777" w:rsidR="0014125E" w:rsidRDefault="0014125E"/>
    <w:sectPr w:rsidR="0014125E">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1DBA8" w14:textId="77777777" w:rsidR="00B2739E" w:rsidRDefault="00B2739E" w:rsidP="0014125E">
      <w:r>
        <w:separator/>
      </w:r>
    </w:p>
  </w:endnote>
  <w:endnote w:type="continuationSeparator" w:id="0">
    <w:p w14:paraId="14F8BB07" w14:textId="77777777" w:rsidR="00B2739E" w:rsidRDefault="00B2739E" w:rsidP="0014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0643" w14:textId="77777777" w:rsidR="00C67364" w:rsidRDefault="00C67364" w:rsidP="00C67364">
    <w:pPr>
      <w:pStyle w:val="Footer"/>
      <w:tabs>
        <w:tab w:val="right" w:pos="9000"/>
      </w:tabs>
    </w:pPr>
  </w:p>
  <w:p w14:paraId="7C7BCA06" w14:textId="3E214A7D" w:rsidR="00C67364" w:rsidRDefault="00C67364" w:rsidP="00C67364">
    <w:pPr>
      <w:pStyle w:val="Footer"/>
      <w:tabs>
        <w:tab w:val="right" w:pos="9000"/>
      </w:tabs>
    </w:pPr>
    <w:r>
      <w:t>4:180-AP1</w:t>
    </w:r>
    <w:r>
      <w:tab/>
    </w:r>
    <w:r>
      <w:tab/>
    </w:r>
    <w:r>
      <w:t xml:space="preserve">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SECTIONPAGES   \* MERGEFORMAT </w:instrText>
    </w:r>
    <w:r>
      <w:fldChar w:fldCharType="separate"/>
    </w:r>
    <w:r>
      <w:rPr>
        <w:noProof/>
      </w:rPr>
      <w:t>5</w:t>
    </w:r>
    <w:r>
      <w:fldChar w:fldCharType="end"/>
    </w:r>
  </w:p>
  <w:p w14:paraId="287BF19B" w14:textId="67B52EB8" w:rsidR="00A006CD" w:rsidRDefault="00A006C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5EF3B" w14:textId="77777777" w:rsidR="00B2739E" w:rsidRDefault="00B2739E" w:rsidP="0014125E">
      <w:r>
        <w:separator/>
      </w:r>
    </w:p>
  </w:footnote>
  <w:footnote w:type="continuationSeparator" w:id="0">
    <w:p w14:paraId="15C95AE6" w14:textId="77777777" w:rsidR="00B2739E" w:rsidRDefault="00B2739E" w:rsidP="00141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25E"/>
    <w:rsid w:val="001308F5"/>
    <w:rsid w:val="0014125E"/>
    <w:rsid w:val="001D2928"/>
    <w:rsid w:val="00434268"/>
    <w:rsid w:val="0059488C"/>
    <w:rsid w:val="00A006CD"/>
    <w:rsid w:val="00A34016"/>
    <w:rsid w:val="00A77EFE"/>
    <w:rsid w:val="00B2739E"/>
    <w:rsid w:val="00B94ECD"/>
    <w:rsid w:val="00BF41CF"/>
    <w:rsid w:val="00C67364"/>
    <w:rsid w:val="00D07201"/>
    <w:rsid w:val="00E266D9"/>
    <w:rsid w:val="00F25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52560"/>
  <w15:chartTrackingRefBased/>
  <w15:docId w15:val="{B65DFBAE-33E5-DD44-9478-32486087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67364"/>
    <w:pPr>
      <w:keepNext/>
      <w:overflowPunct w:val="0"/>
      <w:autoSpaceDE w:val="0"/>
      <w:autoSpaceDN w:val="0"/>
      <w:adjustRightInd w:val="0"/>
      <w:spacing w:before="120" w:after="120"/>
      <w:jc w:val="center"/>
      <w:textAlignment w:val="baseline"/>
      <w:outlineLvl w:val="0"/>
    </w:pPr>
    <w:rPr>
      <w:rFonts w:ascii="Arial" w:eastAsia="Times New Roman" w:hAnsi="Arial" w:cs="Times New Roman"/>
      <w:b/>
      <w:kern w:val="28"/>
      <w:sz w:val="28"/>
      <w:szCs w:val="20"/>
      <w:u w:val="single"/>
      <w:lang w:val="x-none" w:eastAsia="x-none"/>
    </w:rPr>
  </w:style>
  <w:style w:type="paragraph" w:styleId="Heading2">
    <w:name w:val="heading 2"/>
    <w:basedOn w:val="Normal"/>
    <w:next w:val="BodyText"/>
    <w:link w:val="Heading2Char"/>
    <w:qFormat/>
    <w:rsid w:val="00C67364"/>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7364"/>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C67364"/>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C67364"/>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customStyle="1" w:styleId="BodyTextChar">
    <w:name w:val="Body Text Char"/>
    <w:basedOn w:val="DefaultParagraphFont"/>
    <w:link w:val="BodyText"/>
    <w:rsid w:val="00C67364"/>
    <w:rPr>
      <w:rFonts w:ascii="Times New Roman" w:eastAsia="Times New Roman" w:hAnsi="Times New Roman" w:cs="Times New Roman"/>
      <w:kern w:val="28"/>
      <w:sz w:val="22"/>
      <w:szCs w:val="20"/>
      <w:lang w:val="x-none" w:eastAsia="x-none"/>
    </w:rPr>
  </w:style>
  <w:style w:type="paragraph" w:styleId="List2">
    <w:name w:val="List 2"/>
    <w:basedOn w:val="Normal"/>
    <w:rsid w:val="00C67364"/>
    <w:pPr>
      <w:overflowPunct w:val="0"/>
      <w:autoSpaceDE w:val="0"/>
      <w:autoSpaceDN w:val="0"/>
      <w:adjustRightInd w:val="0"/>
      <w:ind w:left="720" w:hanging="360"/>
      <w:jc w:val="both"/>
      <w:textAlignment w:val="baseline"/>
    </w:pPr>
    <w:rPr>
      <w:rFonts w:ascii="Times New Roman" w:eastAsia="Times New Roman" w:hAnsi="Times New Roman" w:cs="Times New Roman"/>
      <w:kern w:val="28"/>
      <w:sz w:val="22"/>
      <w:szCs w:val="20"/>
    </w:rPr>
  </w:style>
  <w:style w:type="paragraph" w:styleId="ListNumber">
    <w:name w:val="List Number"/>
    <w:basedOn w:val="Normal"/>
    <w:link w:val="ListNumberChar"/>
    <w:rsid w:val="00C67364"/>
    <w:pPr>
      <w:overflowPunct w:val="0"/>
      <w:autoSpaceDE w:val="0"/>
      <w:autoSpaceDN w:val="0"/>
      <w:adjustRightInd w:val="0"/>
      <w:ind w:left="360" w:hanging="360"/>
      <w:jc w:val="both"/>
      <w:textAlignment w:val="baseline"/>
    </w:pPr>
    <w:rPr>
      <w:rFonts w:ascii="Times New Roman" w:eastAsia="Times New Roman" w:hAnsi="Times New Roman" w:cs="Times New Roman"/>
      <w:kern w:val="28"/>
      <w:sz w:val="22"/>
      <w:szCs w:val="20"/>
      <w:lang w:val="x-none" w:eastAsia="x-none"/>
    </w:rPr>
  </w:style>
  <w:style w:type="paragraph" w:customStyle="1" w:styleId="SUBHEADING">
    <w:name w:val="SUBHEADING"/>
    <w:basedOn w:val="Normal"/>
    <w:next w:val="BodyText"/>
    <w:link w:val="SUBHEADINGChar"/>
    <w:rsid w:val="00C67364"/>
    <w:pPr>
      <w:keepNext/>
      <w:overflowPunct w:val="0"/>
      <w:autoSpaceDE w:val="0"/>
      <w:autoSpaceDN w:val="0"/>
      <w:adjustRightInd w:val="0"/>
      <w:spacing w:before="120" w:after="60"/>
      <w:textAlignment w:val="baseline"/>
    </w:pPr>
    <w:rPr>
      <w:rFonts w:ascii="Times New Roman" w:eastAsia="Times New Roman" w:hAnsi="Times New Roman" w:cs="Times New Roman"/>
      <w:kern w:val="28"/>
      <w:sz w:val="22"/>
      <w:szCs w:val="20"/>
      <w:u w:val="single"/>
      <w:lang w:val="x-none" w:eastAsia="x-none"/>
    </w:rPr>
  </w:style>
  <w:style w:type="character" w:styleId="Hyperlink">
    <w:name w:val="Hyperlink"/>
    <w:rsid w:val="00C67364"/>
    <w:rPr>
      <w:color w:val="0000FF"/>
      <w:u w:val="single"/>
    </w:rPr>
  </w:style>
  <w:style w:type="character" w:customStyle="1" w:styleId="SUBHEADINGChar">
    <w:name w:val="SUBHEADING Char"/>
    <w:link w:val="SUBHEADING"/>
    <w:rsid w:val="00C67364"/>
    <w:rPr>
      <w:rFonts w:ascii="Times New Roman" w:eastAsia="Times New Roman" w:hAnsi="Times New Roman" w:cs="Times New Roman"/>
      <w:kern w:val="28"/>
      <w:sz w:val="22"/>
      <w:szCs w:val="20"/>
      <w:u w:val="single"/>
      <w:lang w:val="x-none" w:eastAsia="x-none"/>
    </w:rPr>
  </w:style>
  <w:style w:type="character" w:customStyle="1" w:styleId="ListNumberChar">
    <w:name w:val="List Number Char"/>
    <w:link w:val="ListNumber"/>
    <w:rsid w:val="00C67364"/>
    <w:rPr>
      <w:rFonts w:ascii="Times New Roman" w:eastAsia="Times New Roman" w:hAnsi="Times New Roman" w:cs="Times New Roman"/>
      <w:kern w:val="28"/>
      <w:sz w:val="22"/>
      <w:szCs w:val="20"/>
      <w:lang w:val="x-none" w:eastAsia="x-none"/>
    </w:rPr>
  </w:style>
  <w:style w:type="paragraph" w:styleId="Header">
    <w:name w:val="header"/>
    <w:basedOn w:val="Normal"/>
    <w:link w:val="HeaderChar"/>
    <w:uiPriority w:val="99"/>
    <w:unhideWhenUsed/>
    <w:rsid w:val="00C67364"/>
    <w:pPr>
      <w:tabs>
        <w:tab w:val="center" w:pos="4680"/>
        <w:tab w:val="right" w:pos="9360"/>
      </w:tabs>
    </w:pPr>
  </w:style>
  <w:style w:type="character" w:customStyle="1" w:styleId="HeaderChar">
    <w:name w:val="Header Char"/>
    <w:basedOn w:val="DefaultParagraphFont"/>
    <w:link w:val="Header"/>
    <w:uiPriority w:val="99"/>
    <w:rsid w:val="00C67364"/>
  </w:style>
  <w:style w:type="paragraph" w:styleId="Footer">
    <w:name w:val="footer"/>
    <w:basedOn w:val="Normal"/>
    <w:link w:val="FooterChar"/>
    <w:unhideWhenUsed/>
    <w:rsid w:val="00C67364"/>
    <w:pPr>
      <w:tabs>
        <w:tab w:val="center" w:pos="4680"/>
        <w:tab w:val="right" w:pos="9360"/>
      </w:tabs>
    </w:pPr>
  </w:style>
  <w:style w:type="character" w:customStyle="1" w:styleId="FooterChar">
    <w:name w:val="Footer Char"/>
    <w:basedOn w:val="DefaultParagraphFont"/>
    <w:link w:val="Footer"/>
    <w:rsid w:val="00C67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dph.state.il.us/pandemic_flu/school_guide/sppg_ltr_preparation.pdf" TargetMode="External"/><Relationship Id="rId18" Type="http://schemas.openxmlformats.org/officeDocument/2006/relationships/hyperlink" Target="http://www.idph.state.il.us/pandemic_flu/school_guide/sppg_ltr_bird.pdf" TargetMode="External"/><Relationship Id="rId26" Type="http://schemas.openxmlformats.org/officeDocument/2006/relationships/hyperlink" Target="http://www.idph.state.il.us/pandemic_flu/school_guide/sppg_reopening.pdf" TargetMode="External"/><Relationship Id="rId3" Type="http://schemas.openxmlformats.org/officeDocument/2006/relationships/webSettings" Target="webSettings.xml"/><Relationship Id="rId21" Type="http://schemas.openxmlformats.org/officeDocument/2006/relationships/hyperlink" Target="http://www.idph.state.il.us/pandemic_flu/schoolguide.htm" TargetMode="External"/><Relationship Id="rId7" Type="http://schemas.openxmlformats.org/officeDocument/2006/relationships/hyperlink" Target="http://www.cdc.gov/coronavirus/2019-ncov/community/schools-childcare/k-12-guidance.html" TargetMode="External"/><Relationship Id="rId12" Type="http://schemas.openxmlformats.org/officeDocument/2006/relationships/hyperlink" Target="http://www.isbe.net/nutrition" TargetMode="External"/><Relationship Id="rId17" Type="http://schemas.openxmlformats.org/officeDocument/2006/relationships/hyperlink" Target="http://www.cdc.gov/coronavirus/2019-ncov/community/schools-childcare/k-12-guidance.html" TargetMode="External"/><Relationship Id="rId25" Type="http://schemas.openxmlformats.org/officeDocument/2006/relationships/hyperlink" Target="http://www.idph.state.il.us/pandemic_flu/school_guide/sppg_closures.pdf"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idph.state.il.us/pandemic_flu/schoolguide.htm" TargetMode="External"/><Relationship Id="rId20" Type="http://schemas.openxmlformats.org/officeDocument/2006/relationships/hyperlink" Target="http://www.idph.state.il.us/pandemic_flu/school_guide/sppg_media_open.pdf" TargetMode="External"/><Relationship Id="rId29" Type="http://schemas.openxmlformats.org/officeDocument/2006/relationships/hyperlink" Target="http://www.cdc.gov/flu" TargetMode="External"/><Relationship Id="rId1" Type="http://schemas.openxmlformats.org/officeDocument/2006/relationships/styles" Target="styles.xml"/><Relationship Id="rId6" Type="http://schemas.openxmlformats.org/officeDocument/2006/relationships/hyperlink" Target="http://www.idph.state.il.us/pandemic_flu/school_guide/sppg_checklist.pdf" TargetMode="External"/><Relationship Id="rId11" Type="http://schemas.openxmlformats.org/officeDocument/2006/relationships/hyperlink" Target="http://www.isbe.net/Documents/usda_qa072309.pdf" TargetMode="External"/><Relationship Id="rId24" Type="http://schemas.openxmlformats.org/officeDocument/2006/relationships/hyperlink" Target="http://www.idph.state.il.us/pandemic_flu/school_guide/sppg_media_closed.pdf"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dph.illinois.gov/topics-services/diseases-and-conditions/influenza" TargetMode="External"/><Relationship Id="rId23" Type="http://schemas.openxmlformats.org/officeDocument/2006/relationships/hyperlink" Target="http://www.cdc.gov/handwashing/when-how-handwashing.html" TargetMode="External"/><Relationship Id="rId28" Type="http://schemas.openxmlformats.org/officeDocument/2006/relationships/hyperlink" Target="https://www.cdc.gov/flu/pandemic-resources/index.htm" TargetMode="External"/><Relationship Id="rId10" Type="http://schemas.openxmlformats.org/officeDocument/2006/relationships/hyperlink" Target="http://www.cdc.gov/coronavirus/2019-ncov/community/schools-childcare/k-12-guidance.html" TargetMode="External"/><Relationship Id="rId19" Type="http://schemas.openxmlformats.org/officeDocument/2006/relationships/hyperlink" Target="http://www.idph.state.il.us/pandemic_flu/school_guide/sppg_il_cases.pdf"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osha.gov/pandemic-influenza" TargetMode="External"/><Relationship Id="rId14" Type="http://schemas.openxmlformats.org/officeDocument/2006/relationships/hyperlink" Target="http://www.cdc.gov/h1n1flu/schools/toolkit/pdf/schoolflutoolkit.pdf" TargetMode="External"/><Relationship Id="rId22" Type="http://schemas.openxmlformats.org/officeDocument/2006/relationships/hyperlink" Target="http://www.cdc.gov/coronavirus/2019-ncov/community/schools-childcare/schools.html" TargetMode="External"/><Relationship Id="rId27" Type="http://schemas.openxmlformats.org/officeDocument/2006/relationships/hyperlink" Target="http://www.idph.state.il.us/pandemic_flu/schoolguide.htm" TargetMode="External"/><Relationship Id="rId30" Type="http://schemas.openxmlformats.org/officeDocument/2006/relationships/hyperlink" Target="http://www.redcross.org" TargetMode="External"/><Relationship Id="rId8" Type="http://schemas.openxmlformats.org/officeDocument/2006/relationships/hyperlink" Target="http://www.cdc.gov/flu/pandemic-resources/basics/abou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2022-05-20T15:33:00Z</dcterms:created>
  <dcterms:modified xsi:type="dcterms:W3CDTF">2022-05-20T15:33:00Z</dcterms:modified>
</cp:coreProperties>
</file>