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2" w:rsidRDefault="006E3B22" w:rsidP="006E3B2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7:150</w:t>
      </w:r>
    </w:p>
    <w:p w:rsidR="006E3B22" w:rsidRDefault="006E3B22" w:rsidP="006E3B22">
      <w:pPr>
        <w:tabs>
          <w:tab w:val="right" w:pos="9000"/>
        </w:tabs>
      </w:pPr>
    </w:p>
    <w:p w:rsidR="006E3B22" w:rsidRDefault="006E3B22" w:rsidP="006E3B22">
      <w:pPr>
        <w:pStyle w:val="Heading1"/>
      </w:pPr>
      <w:r>
        <w:t>Students</w:t>
      </w:r>
    </w:p>
    <w:p w:rsidR="006E3B22" w:rsidRDefault="006E3B22" w:rsidP="006E3B22">
      <w:pPr>
        <w:pStyle w:val="Heading2"/>
        <w:rPr>
          <w:spacing w:val="-2"/>
        </w:rPr>
      </w:pPr>
      <w:r>
        <w:t>Agency and Police Interviews</w:t>
      </w:r>
      <w:r w:rsidRPr="000C4E97">
        <w:rPr>
          <w:u w:val="none"/>
        </w:rPr>
        <w:t xml:space="preserve"> </w:t>
      </w:r>
    </w:p>
    <w:p w:rsidR="006E3B22" w:rsidRDefault="006E3B22" w:rsidP="006E3B22">
      <w:pPr>
        <w:pStyle w:val="BodyText"/>
      </w:pPr>
      <w:r w:rsidRPr="00F86EBA">
        <w:t xml:space="preserve">The Superintendent shall </w:t>
      </w:r>
      <w:r>
        <w:t xml:space="preserve">develop procedures to </w:t>
      </w:r>
      <w:r w:rsidRPr="00F86EBA">
        <w:t xml:space="preserve">manage requests by agency officials or police officers </w:t>
      </w:r>
      <w:r>
        <w:t>to interview students at school. P</w:t>
      </w:r>
      <w:r w:rsidRPr="00F86EBA">
        <w:t xml:space="preserve">rocedures </w:t>
      </w:r>
      <w:r>
        <w:t>will</w:t>
      </w:r>
      <w:r w:rsidRPr="00F86EBA">
        <w:t>:</w:t>
      </w:r>
    </w:p>
    <w:p w:rsidR="006E3B22" w:rsidRDefault="006E3B22" w:rsidP="006E3B22">
      <w:pPr>
        <w:pStyle w:val="LISTNUMBERDOUBLE"/>
        <w:numPr>
          <w:ilvl w:val="0"/>
          <w:numId w:val="1"/>
        </w:numPr>
      </w:pPr>
      <w:r>
        <w:t>R</w:t>
      </w:r>
      <w:r w:rsidRPr="00F86EBA">
        <w:t>ecognize individual student rights and privacy,</w:t>
      </w:r>
    </w:p>
    <w:p w:rsidR="006E3B22" w:rsidRDefault="006E3B22" w:rsidP="006E3B22">
      <w:pPr>
        <w:pStyle w:val="LISTNUMBERDOUBLE"/>
        <w:numPr>
          <w:ilvl w:val="0"/>
          <w:numId w:val="1"/>
        </w:numPr>
      </w:pPr>
      <w:r>
        <w:t>Recognize the potential impact an interview may have on an individual student,</w:t>
      </w:r>
    </w:p>
    <w:p w:rsidR="006E3B22" w:rsidRDefault="006E3B22" w:rsidP="006E3B22">
      <w:pPr>
        <w:pStyle w:val="LISTNUMBERDOUBLE"/>
        <w:numPr>
          <w:ilvl w:val="0"/>
          <w:numId w:val="1"/>
        </w:numPr>
      </w:pPr>
      <w:r>
        <w:t>M</w:t>
      </w:r>
      <w:r w:rsidRPr="00F86EBA">
        <w:t>inimize potential disruption,</w:t>
      </w:r>
    </w:p>
    <w:p w:rsidR="006E3B22" w:rsidRDefault="006E3B22" w:rsidP="006E3B22">
      <w:pPr>
        <w:pStyle w:val="LISTNUMBERDOUBLE"/>
        <w:numPr>
          <w:ilvl w:val="0"/>
          <w:numId w:val="1"/>
        </w:numPr>
      </w:pPr>
      <w:r>
        <w:t>F</w:t>
      </w:r>
      <w:r w:rsidRPr="00F86EBA">
        <w:t>oster a cooperative relationship with public agencies and law enforcement,</w:t>
      </w:r>
      <w:r>
        <w:t xml:space="preserve"> </w:t>
      </w:r>
      <w:r w:rsidRPr="00F86EBA">
        <w:t>and</w:t>
      </w:r>
    </w:p>
    <w:p w:rsidR="006E3B22" w:rsidRDefault="006E3B22" w:rsidP="006E3B22">
      <w:pPr>
        <w:pStyle w:val="LISTNUMBERDOUBLE"/>
        <w:numPr>
          <w:ilvl w:val="0"/>
          <w:numId w:val="1"/>
        </w:numPr>
      </w:pPr>
      <w:r>
        <w:t>C</w:t>
      </w:r>
      <w:r w:rsidRPr="00F86EBA">
        <w:t>omply with State law</w:t>
      </w:r>
      <w:r>
        <w:t xml:space="preserve"> including, but not limited to, ensuring that before a law enforcement officer, school resource officer, or other school security person detains and questions</w:t>
      </w:r>
      <w:r w:rsidRPr="003D44DE">
        <w:t xml:space="preserve"> on school grounds </w:t>
      </w:r>
      <w:r>
        <w:t xml:space="preserve"> a student under 18 years of age who is suspected of committing a criminal act, the Superintendent or designee will: </w:t>
      </w:r>
    </w:p>
    <w:p w:rsidR="006E3B22" w:rsidRDefault="006E3B22" w:rsidP="006E3B22">
      <w:pPr>
        <w:pStyle w:val="ListAlphaLower"/>
        <w:numPr>
          <w:ilvl w:val="0"/>
          <w:numId w:val="2"/>
        </w:numPr>
      </w:pPr>
      <w:r>
        <w:t>Notify or attempt to notify the student’s parent/guardian and document the time and manner in writing;</w:t>
      </w:r>
    </w:p>
    <w:p w:rsidR="006E3B22" w:rsidRDefault="006E3B22" w:rsidP="006E3B22">
      <w:pPr>
        <w:pStyle w:val="ListAlphaLower"/>
        <w:numPr>
          <w:ilvl w:val="0"/>
          <w:numId w:val="2"/>
        </w:numPr>
      </w:pPr>
      <w:r>
        <w:t>Make reasonable efforts to ensure the student’s parent/guardian is present during questioning or, if they are not present, ensure that school employees (including, but not limited to, a school social worker, psychologist, nurse, counselor, or any other mental health professional) are present during the questioning; and</w:t>
      </w:r>
    </w:p>
    <w:p w:rsidR="006E3B22" w:rsidRDefault="006E3B22" w:rsidP="006E3B22">
      <w:pPr>
        <w:pStyle w:val="ListAlphaLower"/>
        <w:numPr>
          <w:ilvl w:val="0"/>
          <w:numId w:val="2"/>
        </w:numPr>
      </w:pPr>
      <w:r>
        <w:t xml:space="preserve">If practicable, make reasonable efforts to ensure a trained law enforcement officer to promote safe interactions and communications with the student is present during questioning. </w:t>
      </w:r>
    </w:p>
    <w:p w:rsidR="006E3B22" w:rsidRDefault="006E3B22" w:rsidP="006E3B22">
      <w:pPr>
        <w:pStyle w:val="LEGALREF"/>
        <w:contextualSpacing/>
      </w:pPr>
      <w:r>
        <w:t>LEGAL REF.:</w:t>
      </w:r>
      <w:r>
        <w:tab/>
        <w:t>105 ILCS 5/10-20.64, 5/22-88.</w:t>
      </w:r>
    </w:p>
    <w:p w:rsidR="006E3B22" w:rsidRDefault="006E3B22" w:rsidP="006E3B22">
      <w:pPr>
        <w:pStyle w:val="LEGALREF"/>
        <w:contextualSpacing/>
      </w:pPr>
      <w:r>
        <w:tab/>
      </w:r>
      <w:proofErr w:type="gramStart"/>
      <w:r>
        <w:t>55 ILCS 80/, Children’s Advocacy Center Act.</w:t>
      </w:r>
      <w:proofErr w:type="gramEnd"/>
    </w:p>
    <w:p w:rsidR="006E3B22" w:rsidRDefault="006E3B22" w:rsidP="006E3B22">
      <w:pPr>
        <w:pStyle w:val="LEGALREFINDENT"/>
      </w:pPr>
      <w:r>
        <w:t>325 ILCS 5/, Abused and Neglected Child Reporting Act.</w:t>
      </w:r>
    </w:p>
    <w:p w:rsidR="006E3B22" w:rsidRDefault="006E3B22" w:rsidP="006E3B22">
      <w:pPr>
        <w:pStyle w:val="LEGALREFINDENT"/>
      </w:pPr>
      <w:proofErr w:type="gramStart"/>
      <w:r>
        <w:t xml:space="preserve">720 ILCS 5/31-1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>., Interference with Public Officers Act.</w:t>
      </w:r>
      <w:proofErr w:type="gramEnd"/>
    </w:p>
    <w:p w:rsidR="006E3B22" w:rsidRDefault="006E3B22" w:rsidP="006E3B22">
      <w:pPr>
        <w:pStyle w:val="LEGALREFINDENT"/>
      </w:pPr>
      <w:proofErr w:type="gramStart"/>
      <w:r>
        <w:t>725 ILCS 120/, Rights of Crime Victims and Witnesses Act.</w:t>
      </w:r>
      <w:proofErr w:type="gramEnd"/>
    </w:p>
    <w:p w:rsidR="006E3B22" w:rsidRDefault="006E3B22" w:rsidP="006E3B22">
      <w:pPr>
        <w:pStyle w:val="CROSSREF"/>
      </w:pPr>
      <w:r>
        <w:t>CROSS REF.:</w:t>
      </w:r>
      <w:r>
        <w:tab/>
        <w:t xml:space="preserve">5:90 (Abused and Neglected Child Reporting), 7:130 (Student Rights and Responsibilities), 7:140 (Search and Seizure), 7:190 (Student </w:t>
      </w:r>
      <w:r w:rsidRPr="001E26C8">
        <w:t>Behavior</w:t>
      </w:r>
      <w:r>
        <w:t>)</w:t>
      </w:r>
    </w:p>
    <w:p w:rsidR="006E3B22" w:rsidRPr="003D7380" w:rsidRDefault="006E3B22" w:rsidP="006E3B22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73" w:rsidRDefault="00FB7873" w:rsidP="00BD41B3">
      <w:r>
        <w:separator/>
      </w:r>
    </w:p>
  </w:endnote>
  <w:endnote w:type="continuationSeparator" w:id="0">
    <w:p w:rsidR="00FB7873" w:rsidRDefault="00FB7873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22" w:rsidRDefault="006E3B22" w:rsidP="006E3B22">
    <w:pPr>
      <w:pStyle w:val="Footer"/>
      <w:tabs>
        <w:tab w:val="right" w:pos="9000"/>
      </w:tabs>
    </w:pPr>
    <w:r>
      <w:t>7:150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 w:rsidP="006E3B22">
    <w:pPr>
      <w:pStyle w:val="ListNumber2"/>
      <w:numPr>
        <w:ilvl w:val="0"/>
        <w:numId w:val="0"/>
      </w:numPr>
      <w:ind w:left="108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73" w:rsidRDefault="00FB7873" w:rsidP="00BD41B3">
      <w:r>
        <w:separator/>
      </w:r>
    </w:p>
  </w:footnote>
  <w:footnote w:type="continuationSeparator" w:id="0">
    <w:p w:rsidR="00FB7873" w:rsidRDefault="00FB7873" w:rsidP="00BD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48C"/>
    <w:multiLevelType w:val="hybridMultilevel"/>
    <w:tmpl w:val="5268F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A0B15"/>
    <w:multiLevelType w:val="hybridMultilevel"/>
    <w:tmpl w:val="B23C5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A046B"/>
    <w:rsid w:val="000B1E71"/>
    <w:rsid w:val="000C2851"/>
    <w:rsid w:val="00127180"/>
    <w:rsid w:val="0015326E"/>
    <w:rsid w:val="0019511A"/>
    <w:rsid w:val="002117E2"/>
    <w:rsid w:val="002B7288"/>
    <w:rsid w:val="00342A16"/>
    <w:rsid w:val="003F5721"/>
    <w:rsid w:val="00401DD3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6E3B22"/>
    <w:rsid w:val="006E4184"/>
    <w:rsid w:val="00742B60"/>
    <w:rsid w:val="00744110"/>
    <w:rsid w:val="00747AC6"/>
    <w:rsid w:val="00747DFC"/>
    <w:rsid w:val="00794EAB"/>
    <w:rsid w:val="007C6F4F"/>
    <w:rsid w:val="008A0F69"/>
    <w:rsid w:val="008D5238"/>
    <w:rsid w:val="009F1041"/>
    <w:rsid w:val="009F36AC"/>
    <w:rsid w:val="00A42426"/>
    <w:rsid w:val="00AA4F2E"/>
    <w:rsid w:val="00B82CD1"/>
    <w:rsid w:val="00BD41B3"/>
    <w:rsid w:val="00C21F47"/>
    <w:rsid w:val="00C3667D"/>
    <w:rsid w:val="00CC2AAA"/>
    <w:rsid w:val="00D077E2"/>
    <w:rsid w:val="00D438DC"/>
    <w:rsid w:val="00DA5C00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00001"/>
    <w:rsid w:val="00F15E5F"/>
    <w:rsid w:val="00F365D9"/>
    <w:rsid w:val="00F83AD1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E3B22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6E3B22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B22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E3B22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E3B22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6E3B22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6E3B22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6E3B22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6E3B22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AlphaLower">
    <w:name w:val="List Alpha Lower"/>
    <w:basedOn w:val="Normal"/>
    <w:link w:val="ListAlphaLowerChar"/>
    <w:rsid w:val="006E3B22"/>
    <w:pPr>
      <w:spacing w:before="120" w:after="120"/>
      <w:ind w:left="1080" w:hanging="360"/>
      <w:jc w:val="both"/>
    </w:pPr>
  </w:style>
  <w:style w:type="paragraph" w:customStyle="1" w:styleId="LISTNUMBERDOUBLE">
    <w:name w:val="LIST NUMBER DOUBLE"/>
    <w:basedOn w:val="ListNumber2"/>
    <w:rsid w:val="006E3B22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Header">
    <w:name w:val="header"/>
    <w:basedOn w:val="Normal"/>
    <w:link w:val="HeaderChar"/>
    <w:rsid w:val="006E3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3B22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6E3B22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6E3B22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6E3B22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6E3B22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6E3B22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6E3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3B22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5B0C-7F33-4698-9F57-9923106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2022-05-24T14:28:00Z</dcterms:created>
  <dcterms:modified xsi:type="dcterms:W3CDTF">2022-05-24T14:28:00Z</dcterms:modified>
</cp:coreProperties>
</file>