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EF" w:rsidRDefault="001735EF" w:rsidP="001735EF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January 2022</w:t>
      </w:r>
      <w:r>
        <w:tab/>
        <w:t>6:60-AP1, E2</w:t>
      </w:r>
    </w:p>
    <w:p w:rsidR="001735EF" w:rsidRDefault="001735EF" w:rsidP="001735EF">
      <w:pPr>
        <w:tabs>
          <w:tab w:val="right" w:pos="9000"/>
        </w:tabs>
      </w:pPr>
    </w:p>
    <w:p w:rsidR="001735EF" w:rsidRDefault="001735EF" w:rsidP="001735EF">
      <w:pPr>
        <w:pStyle w:val="Heading1"/>
      </w:pPr>
      <w:r>
        <w:t>Instruction</w:t>
      </w:r>
    </w:p>
    <w:p w:rsidR="001735EF" w:rsidRDefault="001735EF" w:rsidP="001735EF">
      <w:pPr>
        <w:pStyle w:val="Heading2"/>
        <w:rPr>
          <w:u w:val="none"/>
        </w:rPr>
      </w:pPr>
      <w:r>
        <w:t>Exhibit - Resources for Biking and Walking Safety Education</w:t>
      </w:r>
    </w:p>
    <w:p w:rsidR="001735EF" w:rsidRPr="00A75CB8" w:rsidRDefault="001735EF" w:rsidP="001735EF">
      <w:pPr>
        <w:pStyle w:val="BodyText"/>
        <w:rPr>
          <w:szCs w:val="22"/>
        </w:rPr>
      </w:pPr>
      <w:r w:rsidRPr="00A75CB8">
        <w:rPr>
          <w:szCs w:val="22"/>
        </w:rPr>
        <w:t xml:space="preserve">105 ILCS 5/27-23.11 requires the District to make education available to students in grades kindergarten through 8 on effective methods </w:t>
      </w:r>
      <w:r>
        <w:rPr>
          <w:szCs w:val="22"/>
        </w:rPr>
        <w:t>for</w:t>
      </w:r>
      <w:r w:rsidRPr="00A75CB8">
        <w:rPr>
          <w:szCs w:val="22"/>
        </w:rPr>
        <w:t xml:space="preserve"> preventing and avoiding traffic injuries related to walking and bicycling. How that education is made available and any specific resources used are at t</w:t>
      </w:r>
      <w:r>
        <w:rPr>
          <w:szCs w:val="22"/>
        </w:rPr>
        <w:t>he discretion of the District.</w:t>
      </w:r>
    </w:p>
    <w:p w:rsidR="001735EF" w:rsidRDefault="001735EF" w:rsidP="001735EF">
      <w:pPr>
        <w:pStyle w:val="SUBHEADING"/>
        <w:rPr>
          <w:szCs w:val="22"/>
        </w:rPr>
      </w:pPr>
      <w:r w:rsidRPr="00A75CB8">
        <w:rPr>
          <w:szCs w:val="22"/>
        </w:rPr>
        <w:t>Pedestrian Safety Programs</w:t>
      </w:r>
    </w:p>
    <w:p w:rsidR="001735EF" w:rsidRPr="00B61720" w:rsidRDefault="001735EF" w:rsidP="001735EF">
      <w:pPr>
        <w:pStyle w:val="BodyText"/>
        <w:rPr>
          <w:rStyle w:val="Hyperlink"/>
          <w:szCs w:val="22"/>
        </w:rPr>
      </w:pPr>
      <w:r w:rsidRPr="00A92E47">
        <w:rPr>
          <w:rStyle w:val="Hyperlink"/>
          <w:i/>
          <w:szCs w:val="22"/>
        </w:rPr>
        <w:t>Pedestrian Safer Journey</w:t>
      </w:r>
      <w:r w:rsidRPr="00A92E47">
        <w:rPr>
          <w:rStyle w:val="Hyperlink"/>
          <w:szCs w:val="22"/>
        </w:rPr>
        <w:t xml:space="preserve"> </w:t>
      </w:r>
      <w:r w:rsidRPr="00155020">
        <w:rPr>
          <w:rStyle w:val="Hyperlink"/>
          <w:szCs w:val="22"/>
        </w:rPr>
        <w:t>by the</w:t>
      </w:r>
      <w:r>
        <w:rPr>
          <w:rStyle w:val="Hyperlink"/>
          <w:szCs w:val="22"/>
        </w:rPr>
        <w:t xml:space="preserve"> </w:t>
      </w:r>
      <w:r w:rsidRPr="001455ED">
        <w:rPr>
          <w:rStyle w:val="Hyperlink"/>
          <w:szCs w:val="22"/>
        </w:rPr>
        <w:t>Federal Highway Administration</w:t>
      </w:r>
      <w:r>
        <w:rPr>
          <w:rStyle w:val="Hyperlink"/>
          <w:szCs w:val="22"/>
        </w:rPr>
        <w:t xml:space="preserve"> - </w:t>
      </w:r>
      <w:r w:rsidRPr="00A75CB8">
        <w:t>Includes age-appropriate videos with follow-up quizzes and discussion guides on safe walking. The material is divided into three age ranges: 5</w:t>
      </w:r>
      <w:r>
        <w:t xml:space="preserve"> to 9, 10 to 14, and 15 to 18. </w:t>
      </w:r>
      <w:r w:rsidRPr="00A75CB8">
        <w:t>Also includes a list of additional resources and curricula from around the country for teachers and parents/caregivers.</w:t>
      </w:r>
      <w:r>
        <w:t xml:space="preserve"> Available at: </w:t>
      </w:r>
      <w:hyperlink r:id="rId7" w:history="1">
        <w:r w:rsidRPr="00EF3B00">
          <w:rPr>
            <w:rStyle w:val="Hyperlink"/>
            <w:szCs w:val="22"/>
          </w:rPr>
          <w:t>www.pedbikeinfo.org/pedsaferjourney/index.html</w:t>
        </w:r>
      </w:hyperlink>
      <w:r w:rsidRPr="00ED51E4">
        <w:rPr>
          <w:rStyle w:val="Hyperlink"/>
          <w:szCs w:val="22"/>
        </w:rPr>
        <w:t>.</w:t>
      </w:r>
    </w:p>
    <w:p w:rsidR="001735EF" w:rsidRDefault="001735EF" w:rsidP="001735EF">
      <w:pPr>
        <w:pStyle w:val="BodyText"/>
      </w:pPr>
      <w:r w:rsidRPr="00A92E47">
        <w:rPr>
          <w:rStyle w:val="Hyperlink"/>
          <w:i/>
          <w:szCs w:val="22"/>
        </w:rPr>
        <w:t>Child Pedestrian Safety Curriculum</w:t>
      </w:r>
      <w:r w:rsidRPr="00A92E47">
        <w:rPr>
          <w:rStyle w:val="Hyperlink"/>
          <w:szCs w:val="22"/>
        </w:rPr>
        <w:t xml:space="preserve"> </w:t>
      </w:r>
      <w:r w:rsidRPr="00B61720">
        <w:rPr>
          <w:rStyle w:val="Hyperlink"/>
          <w:szCs w:val="22"/>
        </w:rPr>
        <w:t>by the</w:t>
      </w:r>
      <w:r>
        <w:rPr>
          <w:rStyle w:val="Hyperlink"/>
          <w:szCs w:val="22"/>
        </w:rPr>
        <w:t xml:space="preserve"> </w:t>
      </w:r>
      <w:r w:rsidRPr="001455ED">
        <w:rPr>
          <w:rStyle w:val="Hyperlink"/>
          <w:szCs w:val="22"/>
        </w:rPr>
        <w:t>National Highway Traffic Safety Administration</w:t>
      </w:r>
      <w:r>
        <w:rPr>
          <w:rStyle w:val="Hyperlink"/>
          <w:szCs w:val="22"/>
        </w:rPr>
        <w:t xml:space="preserve"> </w:t>
      </w:r>
      <w:r w:rsidRPr="00CF1CAA">
        <w:rPr>
          <w:rStyle w:val="Hyperlink"/>
          <w:szCs w:val="22"/>
        </w:rPr>
        <w:t xml:space="preserve">- </w:t>
      </w:r>
      <w:r w:rsidRPr="00A75CB8">
        <w:t>Teaches and encourages pedestrian</w:t>
      </w:r>
      <w:r>
        <w:t xml:space="preserve"> safety for students in grades k</w:t>
      </w:r>
      <w:r w:rsidRPr="00A75CB8">
        <w:t xml:space="preserve">indergarten through </w:t>
      </w:r>
      <w:r>
        <w:t>5</w:t>
      </w:r>
      <w:r w:rsidRPr="00A75CB8">
        <w:t>. It is organized into five lessons: walking near traffic, crossing streets, crossing intersections, parking lot safety, and school bus safety. Each lesson builds upon previous set of skills learned.</w:t>
      </w:r>
      <w:r>
        <w:t xml:space="preserve"> Available at: </w:t>
      </w:r>
      <w:hyperlink r:id="rId8" w:history="1">
        <w:r w:rsidRPr="00EF3B00">
          <w:rPr>
            <w:rStyle w:val="Hyperlink"/>
            <w:szCs w:val="22"/>
          </w:rPr>
          <w:t>www.nhtsa.gov/pedestrian-safety/child-pedestrian-safety-curriculum</w:t>
        </w:r>
      </w:hyperlink>
      <w:r w:rsidRPr="00ED51E4">
        <w:rPr>
          <w:rStyle w:val="Hyperlink"/>
          <w:szCs w:val="22"/>
        </w:rPr>
        <w:t>.</w:t>
      </w:r>
    </w:p>
    <w:p w:rsidR="001735EF" w:rsidRPr="00B61720" w:rsidRDefault="001735EF" w:rsidP="001735EF">
      <w:pPr>
        <w:pStyle w:val="BodyText"/>
      </w:pPr>
      <w:proofErr w:type="spellStart"/>
      <w:r w:rsidRPr="00A92E47">
        <w:rPr>
          <w:rStyle w:val="Hyperlink"/>
          <w:i/>
          <w:szCs w:val="22"/>
        </w:rPr>
        <w:t>WalkSafe</w:t>
      </w:r>
      <w:proofErr w:type="spellEnd"/>
      <w:r w:rsidRPr="00A92E47">
        <w:rPr>
          <w:rStyle w:val="Hyperlink"/>
          <w:i/>
          <w:szCs w:val="22"/>
        </w:rPr>
        <w:t>®</w:t>
      </w:r>
      <w:r>
        <w:rPr>
          <w:rStyle w:val="Hyperlink"/>
          <w:szCs w:val="22"/>
        </w:rPr>
        <w:t xml:space="preserve"> </w:t>
      </w:r>
      <w:r w:rsidRPr="00B61720">
        <w:rPr>
          <w:rStyle w:val="Hyperlink"/>
          <w:szCs w:val="22"/>
        </w:rPr>
        <w:t>by</w:t>
      </w:r>
      <w:r>
        <w:rPr>
          <w:rStyle w:val="Hyperlink"/>
          <w:szCs w:val="22"/>
        </w:rPr>
        <w:t xml:space="preserve"> the </w:t>
      </w:r>
      <w:r w:rsidRPr="001455ED">
        <w:rPr>
          <w:rStyle w:val="Hyperlink"/>
          <w:szCs w:val="22"/>
        </w:rPr>
        <w:t xml:space="preserve">University of Miami </w:t>
      </w:r>
      <w:proofErr w:type="spellStart"/>
      <w:r w:rsidRPr="001455ED">
        <w:rPr>
          <w:rStyle w:val="Hyperlink"/>
          <w:szCs w:val="22"/>
        </w:rPr>
        <w:t>KiDZ</w:t>
      </w:r>
      <w:proofErr w:type="spellEnd"/>
      <w:r w:rsidRPr="001455ED">
        <w:rPr>
          <w:rStyle w:val="Hyperlink"/>
          <w:szCs w:val="22"/>
        </w:rPr>
        <w:t xml:space="preserve"> Neuroscience Center</w:t>
      </w:r>
      <w:r w:rsidRPr="00A92E47">
        <w:rPr>
          <w:rStyle w:val="Hyperlink"/>
          <w:szCs w:val="22"/>
        </w:rPr>
        <w:t xml:space="preserve"> - </w:t>
      </w:r>
      <w:r w:rsidRPr="00A75CB8">
        <w:t>Organized</w:t>
      </w:r>
      <w:r>
        <w:t xml:space="preserve"> into three levels for grades kindergarten</w:t>
      </w:r>
      <w:r w:rsidRPr="00A75CB8">
        <w:t>-1, 2-3, and 4-5, and includes lessons using videos, outside simulation activities, and art projects. Supplemental materials include handouts, flashcards, and pre- and post-assessment tests.</w:t>
      </w:r>
      <w:r>
        <w:t xml:space="preserve"> Available at: </w:t>
      </w:r>
      <w:hyperlink r:id="rId9" w:history="1">
        <w:r w:rsidRPr="00A75CB8">
          <w:rPr>
            <w:rStyle w:val="Hyperlink"/>
            <w:szCs w:val="22"/>
          </w:rPr>
          <w:t>kidzneurosciencecenter.com/</w:t>
        </w:r>
        <w:proofErr w:type="spellStart"/>
        <w:r w:rsidRPr="00A75CB8">
          <w:rPr>
            <w:rStyle w:val="Hyperlink"/>
            <w:szCs w:val="22"/>
          </w:rPr>
          <w:t>walksafe</w:t>
        </w:r>
        <w:proofErr w:type="spellEnd"/>
        <w:r w:rsidRPr="00A75CB8">
          <w:rPr>
            <w:rStyle w:val="Hyperlink"/>
            <w:szCs w:val="22"/>
          </w:rPr>
          <w:t>/</w:t>
        </w:r>
      </w:hyperlink>
      <w:r w:rsidRPr="00ED51E4">
        <w:rPr>
          <w:rStyle w:val="Hyperlink"/>
          <w:szCs w:val="22"/>
        </w:rPr>
        <w:t>.</w:t>
      </w:r>
    </w:p>
    <w:p w:rsidR="001735EF" w:rsidRDefault="001735EF" w:rsidP="001735EF">
      <w:pPr>
        <w:pStyle w:val="SUBHEADING"/>
        <w:rPr>
          <w:szCs w:val="22"/>
        </w:rPr>
      </w:pPr>
      <w:r w:rsidRPr="00A75CB8">
        <w:rPr>
          <w:szCs w:val="22"/>
        </w:rPr>
        <w:t>Bicycle Safety Programs</w:t>
      </w:r>
    </w:p>
    <w:p w:rsidR="001735EF" w:rsidRPr="00CF1CAA" w:rsidRDefault="001735EF" w:rsidP="001735EF">
      <w:pPr>
        <w:pStyle w:val="BodyText"/>
        <w:rPr>
          <w:rStyle w:val="Hyperlink"/>
        </w:rPr>
      </w:pPr>
      <w:r w:rsidRPr="00CF1CAA">
        <w:rPr>
          <w:rStyle w:val="Hyperlink"/>
          <w:i/>
        </w:rPr>
        <w:t>Bicycle Safer Journey</w:t>
      </w:r>
      <w:r w:rsidRPr="00CF1CAA">
        <w:rPr>
          <w:rStyle w:val="Hyperlink"/>
        </w:rPr>
        <w:t xml:space="preserve"> by the Federal Highway Administration - </w:t>
      </w:r>
      <w:r w:rsidRPr="00CF1CAA">
        <w:t xml:space="preserve">Includes age-appropriate videos with follow-up quizzes and discussion guides on safe bicycling. The material is divided into three age ranges: 5 to 9, 10 to 14, and 15 to 18. Also includes a list of additional resources and curricula from around the country for teachers and parents/caregivers. Available at: </w:t>
      </w:r>
      <w:hyperlink r:id="rId10" w:history="1">
        <w:r w:rsidRPr="002B3B63">
          <w:rPr>
            <w:rStyle w:val="Hyperlink"/>
          </w:rPr>
          <w:t>www.pedbikeinfo.org/bicyclesaferjourney/index.html</w:t>
        </w:r>
      </w:hyperlink>
      <w:r w:rsidRPr="00CF1CAA">
        <w:rPr>
          <w:rStyle w:val="Hyperlink"/>
        </w:rPr>
        <w:t>.</w:t>
      </w:r>
    </w:p>
    <w:p w:rsidR="001735EF" w:rsidRDefault="001735EF" w:rsidP="001735EF">
      <w:pPr>
        <w:pStyle w:val="BodyText"/>
        <w:spacing w:after="0"/>
      </w:pPr>
      <w:proofErr w:type="spellStart"/>
      <w:r w:rsidRPr="002B3B63">
        <w:rPr>
          <w:i/>
        </w:rPr>
        <w:t>Bikeology</w:t>
      </w:r>
      <w:proofErr w:type="spellEnd"/>
      <w:r w:rsidRPr="00982E96">
        <w:t xml:space="preserve"> by Shape America and the National Highway Traffic Safety Administration - Aligns with the National Standards for kindergarten-12 Physical Education and includes lessons and assessments for skills and knowledge. Supplemental materials include a parent guide to reinforce the curriculum. Available at:</w:t>
      </w:r>
      <w:r>
        <w:t xml:space="preserve"> </w:t>
      </w:r>
    </w:p>
    <w:p w:rsidR="001735EF" w:rsidRPr="00982E96" w:rsidRDefault="001735EF" w:rsidP="001735EF">
      <w:pPr>
        <w:pStyle w:val="BodyText"/>
        <w:spacing w:before="0"/>
        <w:rPr>
          <w:rStyle w:val="Hyperlink"/>
        </w:rPr>
      </w:pPr>
      <w:hyperlink r:id="rId11" w:history="1">
        <w:r w:rsidRPr="00982E96">
          <w:rPr>
            <w:rStyle w:val="Hyperlink"/>
          </w:rPr>
          <w:t>www.shapeamerica.org//publications/resources/teachingtools/qualitype/upload/bikeology-curriculum-part1-v2.pdf</w:t>
        </w:r>
      </w:hyperlink>
      <w:r w:rsidRPr="00ED51E4">
        <w:rPr>
          <w:rStyle w:val="Hyperlink"/>
        </w:rPr>
        <w:t>.</w:t>
      </w:r>
    </w:p>
    <w:p w:rsidR="001735EF" w:rsidRDefault="001735EF" w:rsidP="001735EF">
      <w:pPr>
        <w:pStyle w:val="BodyText"/>
        <w:rPr>
          <w:szCs w:val="22"/>
        </w:rPr>
      </w:pPr>
      <w:proofErr w:type="spellStart"/>
      <w:r w:rsidRPr="00A92E47">
        <w:rPr>
          <w:rStyle w:val="Hyperlink"/>
          <w:i/>
          <w:szCs w:val="22"/>
        </w:rPr>
        <w:t>BikeSafe</w:t>
      </w:r>
      <w:proofErr w:type="spellEnd"/>
      <w:r w:rsidRPr="00A92E47">
        <w:rPr>
          <w:rStyle w:val="Hyperlink"/>
          <w:i/>
          <w:szCs w:val="22"/>
        </w:rPr>
        <w:t>®</w:t>
      </w:r>
      <w:r w:rsidRPr="00A92E47">
        <w:rPr>
          <w:rStyle w:val="Hyperlink"/>
          <w:szCs w:val="22"/>
        </w:rPr>
        <w:t xml:space="preserve"> </w:t>
      </w:r>
      <w:r w:rsidRPr="000C079D">
        <w:rPr>
          <w:rStyle w:val="Hyperlink"/>
          <w:szCs w:val="22"/>
        </w:rPr>
        <w:t xml:space="preserve">by </w:t>
      </w:r>
      <w:r w:rsidRPr="00BC141C">
        <w:rPr>
          <w:rStyle w:val="Hyperlink"/>
          <w:szCs w:val="22"/>
        </w:rPr>
        <w:t>the</w:t>
      </w:r>
      <w:r>
        <w:rPr>
          <w:rStyle w:val="Hyperlink"/>
          <w:szCs w:val="22"/>
        </w:rPr>
        <w:t xml:space="preserve"> </w:t>
      </w:r>
      <w:r w:rsidRPr="001455ED">
        <w:rPr>
          <w:rStyle w:val="Hyperlink"/>
          <w:szCs w:val="22"/>
        </w:rPr>
        <w:t xml:space="preserve">University of Miami </w:t>
      </w:r>
      <w:proofErr w:type="spellStart"/>
      <w:r w:rsidRPr="001455ED">
        <w:rPr>
          <w:rStyle w:val="Hyperlink"/>
          <w:szCs w:val="22"/>
        </w:rPr>
        <w:t>KiDZ</w:t>
      </w:r>
      <w:proofErr w:type="spellEnd"/>
      <w:r w:rsidRPr="001455ED">
        <w:rPr>
          <w:rStyle w:val="Hyperlink"/>
          <w:szCs w:val="22"/>
        </w:rPr>
        <w:t xml:space="preserve"> Neuroscience Center</w:t>
      </w:r>
      <w:r>
        <w:rPr>
          <w:rStyle w:val="Hyperlink"/>
          <w:szCs w:val="22"/>
        </w:rPr>
        <w:t xml:space="preserve"> - </w:t>
      </w:r>
      <w:r w:rsidRPr="00A75CB8">
        <w:rPr>
          <w:szCs w:val="22"/>
        </w:rPr>
        <w:t>Contains four off-bike lessons to teach bicycle safety skills to middle school-aged children through interactive simulations, modeling, and creative activities. Supplementary materials include student worksheets and parent tip sheets. An on-bike lesson plan is also provided.</w:t>
      </w:r>
      <w:r>
        <w:rPr>
          <w:szCs w:val="22"/>
        </w:rPr>
        <w:t xml:space="preserve"> Available at: </w:t>
      </w:r>
      <w:hyperlink r:id="rId12" w:history="1">
        <w:r w:rsidRPr="00A75CB8">
          <w:rPr>
            <w:rStyle w:val="Hyperlink"/>
            <w:szCs w:val="22"/>
          </w:rPr>
          <w:t>kidznc.org/</w:t>
        </w:r>
        <w:proofErr w:type="spellStart"/>
        <w:r w:rsidRPr="00A75CB8">
          <w:rPr>
            <w:rStyle w:val="Hyperlink"/>
            <w:szCs w:val="22"/>
          </w:rPr>
          <w:t>bikesafe</w:t>
        </w:r>
        <w:proofErr w:type="spellEnd"/>
      </w:hyperlink>
      <w:r w:rsidRPr="00ED51E4">
        <w:rPr>
          <w:rStyle w:val="Hyperlink"/>
          <w:szCs w:val="22"/>
        </w:rPr>
        <w:t>.</w:t>
      </w:r>
    </w:p>
    <w:p w:rsidR="001735EF" w:rsidRDefault="001735EF" w:rsidP="001735EF">
      <w:pPr>
        <w:pStyle w:val="BodyText"/>
        <w:rPr>
          <w:rStyle w:val="Hyperlink"/>
          <w:szCs w:val="22"/>
        </w:rPr>
      </w:pPr>
      <w:r w:rsidRPr="00E842DE">
        <w:rPr>
          <w:i/>
          <w:szCs w:val="22"/>
        </w:rPr>
        <w:t>Bike Safety Quiz</w:t>
      </w:r>
      <w:r>
        <w:rPr>
          <w:szCs w:val="22"/>
        </w:rPr>
        <w:t xml:space="preserve"> by </w:t>
      </w:r>
      <w:r w:rsidRPr="001455ED">
        <w:rPr>
          <w:rStyle w:val="Hyperlink"/>
          <w:szCs w:val="22"/>
        </w:rPr>
        <w:t>Ride Illinois</w:t>
      </w:r>
      <w:r w:rsidRPr="00982E96">
        <w:rPr>
          <w:rStyle w:val="Hyperlink"/>
          <w:szCs w:val="22"/>
        </w:rPr>
        <w:t xml:space="preserve"> - </w:t>
      </w:r>
      <w:r w:rsidRPr="00A75CB8">
        <w:rPr>
          <w:szCs w:val="22"/>
        </w:rPr>
        <w:t>Teaches kids, adults, and motorists how to share the road safely. Interactive quizzes for each audience cover safety techniques and relevant state laws.</w:t>
      </w:r>
      <w:r>
        <w:rPr>
          <w:szCs w:val="22"/>
        </w:rPr>
        <w:t xml:space="preserve"> Available at: </w:t>
      </w:r>
      <w:hyperlink r:id="rId13" w:history="1">
        <w:r w:rsidRPr="00EF3B00">
          <w:rPr>
            <w:rStyle w:val="Hyperlink"/>
            <w:szCs w:val="22"/>
          </w:rPr>
          <w:t>www.bikesafetyquiz.com/</w:t>
        </w:r>
      </w:hyperlink>
      <w:r w:rsidRPr="000C079D">
        <w:rPr>
          <w:rStyle w:val="Hyperlink"/>
          <w:szCs w:val="22"/>
        </w:rPr>
        <w:t>.</w:t>
      </w:r>
    </w:p>
    <w:p w:rsidR="001735EF" w:rsidRDefault="001735EF" w:rsidP="001735EF">
      <w:pPr>
        <w:pStyle w:val="BodyText"/>
        <w:rPr>
          <w:rStyle w:val="Hyperlink"/>
          <w:szCs w:val="22"/>
        </w:rPr>
      </w:pPr>
      <w:r w:rsidRPr="00E842DE">
        <w:rPr>
          <w:i/>
          <w:szCs w:val="22"/>
        </w:rPr>
        <w:t>Cycling Skills Clinic Guide</w:t>
      </w:r>
      <w:r>
        <w:rPr>
          <w:szCs w:val="22"/>
        </w:rPr>
        <w:t xml:space="preserve"> by the </w:t>
      </w:r>
      <w:r w:rsidRPr="001455ED">
        <w:rPr>
          <w:rStyle w:val="Hyperlink"/>
          <w:szCs w:val="22"/>
        </w:rPr>
        <w:t>National Highway Traffic Safety Administration</w:t>
      </w:r>
      <w:r>
        <w:rPr>
          <w:rStyle w:val="Hyperlink"/>
          <w:szCs w:val="22"/>
        </w:rPr>
        <w:t xml:space="preserve"> - </w:t>
      </w:r>
      <w:r w:rsidRPr="00A75CB8">
        <w:rPr>
          <w:color w:val="000000"/>
          <w:szCs w:val="22"/>
        </w:rPr>
        <w:t>Provides a step-by-step approach to planning and initiating an on-bicycle safety skills event, including instructions and resources for setting up and conducting a skills-training course.</w:t>
      </w:r>
      <w:r>
        <w:rPr>
          <w:color w:val="000000"/>
          <w:szCs w:val="22"/>
        </w:rPr>
        <w:t xml:space="preserve"> Available at: </w:t>
      </w:r>
      <w:hyperlink r:id="rId14" w:history="1">
        <w:r w:rsidRPr="00A75CB8">
          <w:rPr>
            <w:rStyle w:val="Hyperlink"/>
            <w:szCs w:val="22"/>
          </w:rPr>
          <w:t>one.nhtsa.gov/Driving-Safety/Bicycles/</w:t>
        </w:r>
        <w:proofErr w:type="spellStart"/>
        <w:r w:rsidRPr="00A75CB8">
          <w:rPr>
            <w:rStyle w:val="Hyperlink"/>
            <w:szCs w:val="22"/>
          </w:rPr>
          <w:t>CyclingSkillsClinic</w:t>
        </w:r>
        <w:proofErr w:type="spellEnd"/>
      </w:hyperlink>
      <w:r w:rsidRPr="00ED51E4">
        <w:rPr>
          <w:rStyle w:val="Hyperlink"/>
          <w:szCs w:val="22"/>
        </w:rPr>
        <w:t>.</w:t>
      </w:r>
    </w:p>
    <w:p w:rsidR="001735EF" w:rsidRPr="000C079D" w:rsidRDefault="001735EF" w:rsidP="001735EF">
      <w:pPr>
        <w:pStyle w:val="BodyText"/>
        <w:rPr>
          <w:szCs w:val="22"/>
        </w:rPr>
      </w:pPr>
      <w:r w:rsidRPr="00E842DE">
        <w:rPr>
          <w:i/>
          <w:szCs w:val="22"/>
        </w:rPr>
        <w:lastRenderedPageBreak/>
        <w:t>Kids on Wheels Training Manual</w:t>
      </w:r>
      <w:r>
        <w:rPr>
          <w:szCs w:val="22"/>
        </w:rPr>
        <w:t xml:space="preserve"> by the </w:t>
      </w:r>
      <w:hyperlink r:id="rId15" w:history="1">
        <w:r w:rsidRPr="001455ED">
          <w:rPr>
            <w:rStyle w:val="Hyperlink"/>
            <w:szCs w:val="22"/>
          </w:rPr>
          <w:t>Active Transportation Alliance</w:t>
        </w:r>
      </w:hyperlink>
      <w:r>
        <w:rPr>
          <w:rStyle w:val="Hyperlink"/>
          <w:szCs w:val="22"/>
        </w:rPr>
        <w:t xml:space="preserve"> - </w:t>
      </w:r>
      <w:r>
        <w:rPr>
          <w:szCs w:val="22"/>
        </w:rPr>
        <w:t>An</w:t>
      </w:r>
      <w:r w:rsidRPr="00A75CB8">
        <w:rPr>
          <w:szCs w:val="22"/>
        </w:rPr>
        <w:t xml:space="preserve"> experiential, on-bike curriculum to teach grade</w:t>
      </w:r>
      <w:r>
        <w:rPr>
          <w:szCs w:val="22"/>
        </w:rPr>
        <w:t>s</w:t>
      </w:r>
      <w:r w:rsidRPr="00A75CB8">
        <w:rPr>
          <w:szCs w:val="22"/>
        </w:rPr>
        <w:t xml:space="preserve"> </w:t>
      </w:r>
      <w:r>
        <w:rPr>
          <w:szCs w:val="22"/>
        </w:rPr>
        <w:t xml:space="preserve">2-4 </w:t>
      </w:r>
      <w:r w:rsidRPr="00A75CB8">
        <w:rPr>
          <w:szCs w:val="22"/>
        </w:rPr>
        <w:t>students to travel safely on a bicycle. Over three lessons, students are engaged in demonstrations, hands-on exercises, and on-bicycle riding skills activities.</w:t>
      </w:r>
      <w:r>
        <w:rPr>
          <w:szCs w:val="22"/>
        </w:rPr>
        <w:t xml:space="preserve"> Available at: </w:t>
      </w:r>
      <w:hyperlink r:id="rId16" w:history="1">
        <w:r w:rsidRPr="00EF3B00">
          <w:rPr>
            <w:rStyle w:val="Hyperlink"/>
            <w:szCs w:val="22"/>
          </w:rPr>
          <w:t>www.activetrans.org/resources/education</w:t>
        </w:r>
      </w:hyperlink>
      <w:r w:rsidRPr="000C079D">
        <w:rPr>
          <w:rStyle w:val="Hyperlink"/>
          <w:szCs w:val="22"/>
        </w:rPr>
        <w:t>.</w:t>
      </w:r>
    </w:p>
    <w:p w:rsidR="001735EF" w:rsidRDefault="001735EF" w:rsidP="001735EF">
      <w:pPr>
        <w:pStyle w:val="SUBHEADING"/>
        <w:rPr>
          <w:szCs w:val="22"/>
        </w:rPr>
      </w:pPr>
      <w:r w:rsidRPr="00A75CB8">
        <w:rPr>
          <w:szCs w:val="22"/>
        </w:rPr>
        <w:t>Combined Pedestrian and Bicycle Safety Programs</w:t>
      </w:r>
    </w:p>
    <w:p w:rsidR="001735EF" w:rsidRDefault="001735EF" w:rsidP="001735EF">
      <w:pPr>
        <w:pStyle w:val="BodyText"/>
        <w:rPr>
          <w:rStyle w:val="Hyperlink"/>
          <w:szCs w:val="22"/>
        </w:rPr>
      </w:pPr>
      <w:r w:rsidRPr="00E842DE">
        <w:rPr>
          <w:i/>
          <w:szCs w:val="22"/>
        </w:rPr>
        <w:t>Bicycle and Pedestrian Safety: 10-minute Lessons for PE Class</w:t>
      </w:r>
      <w:r>
        <w:rPr>
          <w:szCs w:val="22"/>
        </w:rPr>
        <w:t xml:space="preserve"> by the </w:t>
      </w:r>
      <w:r w:rsidRPr="001455ED">
        <w:rPr>
          <w:rStyle w:val="Hyperlink"/>
          <w:szCs w:val="22"/>
        </w:rPr>
        <w:t>Active Transportation Alliance</w:t>
      </w:r>
      <w:r>
        <w:rPr>
          <w:rStyle w:val="Hyperlink"/>
          <w:szCs w:val="22"/>
        </w:rPr>
        <w:t xml:space="preserve"> </w:t>
      </w:r>
      <w:r w:rsidRPr="00CF1CAA">
        <w:rPr>
          <w:rStyle w:val="Hyperlink"/>
          <w:szCs w:val="22"/>
        </w:rPr>
        <w:t>-</w:t>
      </w:r>
      <w:r>
        <w:rPr>
          <w:rStyle w:val="Hyperlink"/>
          <w:szCs w:val="22"/>
        </w:rPr>
        <w:t xml:space="preserve"> </w:t>
      </w:r>
      <w:r w:rsidRPr="00A75CB8">
        <w:rPr>
          <w:szCs w:val="22"/>
        </w:rPr>
        <w:t>A series of brief pedestrian- and bicycle-themed lessons consisting of one 10- to 15-minute physical activity.</w:t>
      </w:r>
      <w:r>
        <w:rPr>
          <w:szCs w:val="22"/>
        </w:rPr>
        <w:t xml:space="preserve"> Available at: </w:t>
      </w:r>
      <w:hyperlink r:id="rId17" w:history="1">
        <w:r w:rsidRPr="00EF3B00">
          <w:rPr>
            <w:rStyle w:val="Hyperlink"/>
            <w:szCs w:val="22"/>
          </w:rPr>
          <w:t>www.activetrans.org/resources/education</w:t>
        </w:r>
      </w:hyperlink>
      <w:r w:rsidRPr="000C079D">
        <w:rPr>
          <w:rStyle w:val="Hyperlink"/>
          <w:szCs w:val="22"/>
        </w:rPr>
        <w:t>.</w:t>
      </w:r>
    </w:p>
    <w:p w:rsidR="001735EF" w:rsidRDefault="001735EF" w:rsidP="001735EF">
      <w:pPr>
        <w:pStyle w:val="BodyText"/>
        <w:rPr>
          <w:rStyle w:val="Hyperlink"/>
          <w:szCs w:val="22"/>
        </w:rPr>
      </w:pPr>
      <w:r w:rsidRPr="00E842DE">
        <w:rPr>
          <w:i/>
          <w:szCs w:val="22"/>
        </w:rPr>
        <w:t xml:space="preserve">Bicycle and Pedestrian Safety: 9 Lessons for the Classroom </w:t>
      </w:r>
      <w:r>
        <w:rPr>
          <w:szCs w:val="22"/>
        </w:rPr>
        <w:t xml:space="preserve">by the </w:t>
      </w:r>
      <w:r w:rsidRPr="001455ED">
        <w:rPr>
          <w:rStyle w:val="Hyperlink"/>
          <w:szCs w:val="22"/>
        </w:rPr>
        <w:t>Active Transportation Alliance</w:t>
      </w:r>
      <w:r>
        <w:rPr>
          <w:rStyle w:val="Hyperlink"/>
          <w:szCs w:val="22"/>
        </w:rPr>
        <w:t xml:space="preserve"> - </w:t>
      </w:r>
      <w:r w:rsidRPr="00A75CB8">
        <w:rPr>
          <w:szCs w:val="22"/>
        </w:rPr>
        <w:t>A series of brief pedestrian- and bicycle-themed lessons designed to be delivered in a classroom setting.</w:t>
      </w:r>
      <w:r>
        <w:rPr>
          <w:szCs w:val="22"/>
        </w:rPr>
        <w:t xml:space="preserve"> Available at: </w:t>
      </w:r>
      <w:hyperlink r:id="rId18" w:history="1">
        <w:r w:rsidRPr="00EF3B00">
          <w:rPr>
            <w:rStyle w:val="Hyperlink"/>
            <w:szCs w:val="22"/>
          </w:rPr>
          <w:t>www.activetrans.org/resources/education</w:t>
        </w:r>
      </w:hyperlink>
      <w:r w:rsidRPr="00ED51E4">
        <w:rPr>
          <w:rStyle w:val="Hyperlink"/>
          <w:szCs w:val="22"/>
        </w:rPr>
        <w:t>.</w:t>
      </w:r>
    </w:p>
    <w:p w:rsidR="001735EF" w:rsidRPr="00A75CB8" w:rsidRDefault="001735EF" w:rsidP="001735EF">
      <w:pPr>
        <w:pStyle w:val="LEGALREF"/>
        <w:rPr>
          <w:szCs w:val="22"/>
        </w:rPr>
      </w:pPr>
      <w:r w:rsidRPr="00A75CB8">
        <w:rPr>
          <w:szCs w:val="22"/>
        </w:rPr>
        <w:t>LEGAL REF.:</w:t>
      </w:r>
      <w:r w:rsidRPr="00A75CB8">
        <w:rPr>
          <w:szCs w:val="22"/>
        </w:rPr>
        <w:tab/>
        <w:t>105 ILCS 5/2</w:t>
      </w:r>
      <w:r>
        <w:rPr>
          <w:szCs w:val="22"/>
        </w:rPr>
        <w:t>7-23.11.</w:t>
      </w:r>
    </w:p>
    <w:p w:rsidR="007C3BA2" w:rsidRDefault="007C3BA2"/>
    <w:sectPr w:rsidR="007C3BA2" w:rsidSect="007C3BA2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481" w:rsidRDefault="00EF3481" w:rsidP="003F57A9">
      <w:r>
        <w:separator/>
      </w:r>
    </w:p>
  </w:endnote>
  <w:endnote w:type="continuationSeparator" w:id="0">
    <w:p w:rsidR="00EF3481" w:rsidRDefault="00EF3481" w:rsidP="003F5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EF" w:rsidRDefault="001735EF" w:rsidP="001735EF">
    <w:pPr>
      <w:pStyle w:val="Footer"/>
      <w:tabs>
        <w:tab w:val="right" w:pos="9000"/>
      </w:tabs>
    </w:pPr>
    <w:r>
      <w:t>6:60-AP1, E2</w:t>
    </w:r>
    <w:r>
      <w:tab/>
    </w:r>
    <w:r>
      <w:tab/>
      <w:t xml:space="preserve">Page </w:t>
    </w:r>
    <w:fldSimple w:instr=" PAGE   \* MERGEFORMAT ">
      <w:r>
        <w:rPr>
          <w:noProof/>
        </w:rPr>
        <w:t>1</w:t>
      </w:r>
    </w:fldSimple>
    <w:r>
      <w:t xml:space="preserve"> of </w:t>
    </w:r>
    <w:fldSimple w:instr=" SECTIONPAGES   \* MERGEFORMAT ">
      <w:r>
        <w:rPr>
          <w:noProof/>
        </w:rPr>
        <w:t>2</w:t>
      </w:r>
    </w:fldSimple>
  </w:p>
  <w:p w:rsidR="003F57A9" w:rsidRDefault="003F57A9">
    <w:pPr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481" w:rsidRDefault="00EF3481" w:rsidP="003F57A9">
      <w:r>
        <w:separator/>
      </w:r>
    </w:p>
  </w:footnote>
  <w:footnote w:type="continuationSeparator" w:id="0">
    <w:p w:rsidR="00EF3481" w:rsidRDefault="00EF3481" w:rsidP="003F57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7A9"/>
    <w:rsid w:val="001735EF"/>
    <w:rsid w:val="00345A1A"/>
    <w:rsid w:val="003F57A9"/>
    <w:rsid w:val="0049685C"/>
    <w:rsid w:val="00501840"/>
    <w:rsid w:val="005154B2"/>
    <w:rsid w:val="005373D5"/>
    <w:rsid w:val="00552B43"/>
    <w:rsid w:val="005F479F"/>
    <w:rsid w:val="007C3BA2"/>
    <w:rsid w:val="00857FA1"/>
    <w:rsid w:val="008A2953"/>
    <w:rsid w:val="009069C5"/>
    <w:rsid w:val="00912628"/>
    <w:rsid w:val="00980082"/>
    <w:rsid w:val="009F4E93"/>
    <w:rsid w:val="00A33BDE"/>
    <w:rsid w:val="00A42831"/>
    <w:rsid w:val="00A80B15"/>
    <w:rsid w:val="00B403CE"/>
    <w:rsid w:val="00B45CC0"/>
    <w:rsid w:val="00BA1994"/>
    <w:rsid w:val="00BF5568"/>
    <w:rsid w:val="00C304DB"/>
    <w:rsid w:val="00CA0A6A"/>
    <w:rsid w:val="00EF3481"/>
    <w:rsid w:val="00F1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1735EF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1735EF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35EF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735EF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1735EF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1735EF"/>
    <w:rPr>
      <w:rFonts w:ascii="Times New Roman" w:eastAsia="Times New Roman" w:hAnsi="Times New Roman" w:cs="Times New Roman"/>
      <w:kern w:val="28"/>
      <w:szCs w:val="20"/>
    </w:rPr>
  </w:style>
  <w:style w:type="paragraph" w:customStyle="1" w:styleId="LEGALREF">
    <w:name w:val="LEGAL REF"/>
    <w:basedOn w:val="Normal"/>
    <w:link w:val="LEGALREFChar"/>
    <w:rsid w:val="001735EF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SUBHEADING">
    <w:name w:val="SUBHEADING"/>
    <w:basedOn w:val="Normal"/>
    <w:next w:val="BodyText"/>
    <w:link w:val="SUBHEADINGChar"/>
    <w:rsid w:val="001735EF"/>
    <w:pPr>
      <w:keepNext/>
      <w:spacing w:before="120" w:after="60"/>
    </w:pPr>
    <w:rPr>
      <w:u w:val="single"/>
    </w:rPr>
  </w:style>
  <w:style w:type="paragraph" w:styleId="Header">
    <w:name w:val="header"/>
    <w:basedOn w:val="Normal"/>
    <w:link w:val="HeaderChar"/>
    <w:rsid w:val="001735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735EF"/>
    <w:rPr>
      <w:rFonts w:ascii="Times New Roman" w:eastAsia="Times New Roman" w:hAnsi="Times New Roman" w:cs="Times New Roman"/>
      <w:kern w:val="28"/>
      <w:szCs w:val="20"/>
    </w:rPr>
  </w:style>
  <w:style w:type="character" w:styleId="Hyperlink">
    <w:name w:val="Hyperlink"/>
    <w:rsid w:val="001735EF"/>
    <w:rPr>
      <w:color w:val="0000FF"/>
      <w:u w:val="single"/>
    </w:rPr>
  </w:style>
  <w:style w:type="character" w:customStyle="1" w:styleId="SUBHEADINGChar">
    <w:name w:val="SUBHEADING Char"/>
    <w:link w:val="SUBHEADING"/>
    <w:rsid w:val="001735EF"/>
    <w:rPr>
      <w:rFonts w:ascii="Times New Roman" w:eastAsia="Times New Roman" w:hAnsi="Times New Roman" w:cs="Times New Roman"/>
      <w:kern w:val="28"/>
      <w:szCs w:val="20"/>
      <w:u w:val="single"/>
    </w:rPr>
  </w:style>
  <w:style w:type="character" w:customStyle="1" w:styleId="LEGALREFChar">
    <w:name w:val="LEGAL REF Char"/>
    <w:link w:val="LEGALREF"/>
    <w:rsid w:val="001735EF"/>
    <w:rPr>
      <w:rFonts w:ascii="Times New Roman" w:eastAsia="Times New Roman" w:hAnsi="Times New Roman" w:cs="Times New Roman"/>
      <w:spacing w:val="-2"/>
      <w:kern w:val="28"/>
      <w:szCs w:val="20"/>
    </w:rPr>
  </w:style>
  <w:style w:type="paragraph" w:styleId="Footer">
    <w:name w:val="footer"/>
    <w:basedOn w:val="Normal"/>
    <w:link w:val="FooterChar"/>
    <w:unhideWhenUsed/>
    <w:rsid w:val="00173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35EF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tsa.gov/pedestrian-safety/child-pedestrian-safety-curriculum" TargetMode="External"/><Relationship Id="rId13" Type="http://schemas.openxmlformats.org/officeDocument/2006/relationships/hyperlink" Target="http://www.bikesafetyquiz.com/" TargetMode="External"/><Relationship Id="rId18" Type="http://schemas.openxmlformats.org/officeDocument/2006/relationships/hyperlink" Target="http://www.activetrans.org/resources/educatio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edbikeinfo.org/pedsaferjourney/index.html" TargetMode="External"/><Relationship Id="rId12" Type="http://schemas.openxmlformats.org/officeDocument/2006/relationships/hyperlink" Target="http://kidznc.org/bikesafe" TargetMode="External"/><Relationship Id="rId17" Type="http://schemas.openxmlformats.org/officeDocument/2006/relationships/hyperlink" Target="http://www.activetrans.org/resources/educa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ctivetrans.org/resources/educa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hapeamerica.org//publications/resources/teachingtools/qualitype/upload/bikeology-curriculum-part1-v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ctivetrans.org/" TargetMode="External"/><Relationship Id="rId10" Type="http://schemas.openxmlformats.org/officeDocument/2006/relationships/hyperlink" Target="http://www.pedbikeinfo.org/bicyclesaferjourney/index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kidzneurosciencecenter.com/walksafe/" TargetMode="External"/><Relationship Id="rId14" Type="http://schemas.openxmlformats.org/officeDocument/2006/relationships/hyperlink" Target="https://one.nhtsa.gov/Driving-Safety/Bicycles/CyclingSkillsClin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8C42A-F7A3-4654-95D7-906A2472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2022-05-24T19:22:00Z</dcterms:created>
  <dcterms:modified xsi:type="dcterms:W3CDTF">2022-05-24T19:22:00Z</dcterms:modified>
</cp:coreProperties>
</file>